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9BF08" w14:textId="77777777" w:rsidR="00C24601" w:rsidRPr="00757E03" w:rsidRDefault="00EA7909">
      <w:pPr>
        <w:rPr>
          <w:rFonts w:ascii="Arial" w:hAnsi="Arial" w:cs="Arial"/>
          <w:b/>
          <w:bCs/>
        </w:rPr>
      </w:pPr>
      <w:r w:rsidRPr="00757E03">
        <w:rPr>
          <w:rFonts w:ascii="Arial" w:hAnsi="Arial" w:cs="Arial"/>
          <w:b/>
          <w:bCs/>
        </w:rPr>
        <w:t>Process for appeals to the Care Home non-essential visitor</w:t>
      </w:r>
      <w:r w:rsidR="006F43A6" w:rsidRPr="00757E03">
        <w:rPr>
          <w:rFonts w:ascii="Arial" w:hAnsi="Arial" w:cs="Arial"/>
          <w:b/>
          <w:bCs/>
        </w:rPr>
        <w:t xml:space="preserve"> best practice </w:t>
      </w:r>
      <w:r w:rsidRPr="00757E03">
        <w:rPr>
          <w:rFonts w:ascii="Arial" w:hAnsi="Arial" w:cs="Arial"/>
          <w:b/>
          <w:bCs/>
        </w:rPr>
        <w:t xml:space="preserve"> </w:t>
      </w:r>
    </w:p>
    <w:p w14:paraId="484138C5" w14:textId="4E8B21EC" w:rsidR="00486195" w:rsidRPr="00757E03" w:rsidRDefault="006F43A6">
      <w:pPr>
        <w:rPr>
          <w:rFonts w:ascii="Arial" w:hAnsi="Arial" w:cs="Arial"/>
        </w:rPr>
      </w:pPr>
      <w:r w:rsidRPr="00757E03">
        <w:rPr>
          <w:rFonts w:ascii="Arial" w:hAnsi="Arial" w:cs="Arial"/>
        </w:rPr>
        <w:t>This document outlines the appeals process concerning the Hertfordshire County Council guidance related to non-essential visitors into care homes on the 3</w:t>
      </w:r>
      <w:r w:rsidRPr="00757E03">
        <w:rPr>
          <w:rFonts w:ascii="Arial" w:hAnsi="Arial" w:cs="Arial"/>
          <w:vertAlign w:val="superscript"/>
        </w:rPr>
        <w:t xml:space="preserve"> </w:t>
      </w:r>
      <w:r w:rsidRPr="00757E03">
        <w:rPr>
          <w:rFonts w:ascii="Arial" w:hAnsi="Arial" w:cs="Arial"/>
        </w:rPr>
        <w:t xml:space="preserve">August. </w:t>
      </w:r>
    </w:p>
    <w:p w14:paraId="4FECCD6D" w14:textId="77777777" w:rsidR="006F43A6" w:rsidRPr="00757E03" w:rsidRDefault="00EA7909">
      <w:pPr>
        <w:rPr>
          <w:rFonts w:ascii="Arial" w:hAnsi="Arial" w:cs="Arial"/>
        </w:rPr>
      </w:pPr>
      <w:bookmarkStart w:id="0" w:name="_Hlk48628873"/>
      <w:r w:rsidRPr="00757E03">
        <w:rPr>
          <w:rFonts w:ascii="Arial" w:hAnsi="Arial" w:cs="Arial"/>
        </w:rPr>
        <w:t xml:space="preserve">In some circumstances care homes may feel </w:t>
      </w:r>
      <w:r w:rsidR="006F43A6" w:rsidRPr="00757E03">
        <w:rPr>
          <w:rFonts w:ascii="Arial" w:hAnsi="Arial" w:cs="Arial"/>
        </w:rPr>
        <w:t xml:space="preserve">that they have assessed the risk as to be manageable and therefore can safely </w:t>
      </w:r>
      <w:r w:rsidRPr="00757E03">
        <w:rPr>
          <w:rFonts w:ascii="Arial" w:hAnsi="Arial" w:cs="Arial"/>
        </w:rPr>
        <w:t xml:space="preserve">open some or </w:t>
      </w:r>
      <w:proofErr w:type="gramStart"/>
      <w:r w:rsidRPr="00757E03">
        <w:rPr>
          <w:rFonts w:ascii="Arial" w:hAnsi="Arial" w:cs="Arial"/>
        </w:rPr>
        <w:t>all of</w:t>
      </w:r>
      <w:proofErr w:type="gramEnd"/>
      <w:r w:rsidRPr="00757E03">
        <w:rPr>
          <w:rFonts w:ascii="Arial" w:hAnsi="Arial" w:cs="Arial"/>
        </w:rPr>
        <w:t xml:space="preserve"> their home to non-essential visitors before the currently policy </w:t>
      </w:r>
      <w:r w:rsidR="006F43A6" w:rsidRPr="00757E03">
        <w:rPr>
          <w:rFonts w:ascii="Arial" w:hAnsi="Arial" w:cs="Arial"/>
        </w:rPr>
        <w:t xml:space="preserve">outlines. </w:t>
      </w:r>
    </w:p>
    <w:bookmarkEnd w:id="0"/>
    <w:p w14:paraId="4A91AFC8" w14:textId="77777777" w:rsidR="00EA7909" w:rsidRPr="00757E03" w:rsidRDefault="00EA7909">
      <w:pPr>
        <w:rPr>
          <w:rFonts w:ascii="Arial" w:hAnsi="Arial" w:cs="Arial"/>
        </w:rPr>
      </w:pPr>
      <w:r w:rsidRPr="00757E03">
        <w:rPr>
          <w:rFonts w:ascii="Arial" w:hAnsi="Arial" w:cs="Arial"/>
        </w:rPr>
        <w:t>In these instances, the following process will be followed</w:t>
      </w:r>
      <w:r w:rsidR="006F43A6" w:rsidRPr="00757E03">
        <w:rPr>
          <w:rFonts w:ascii="Arial" w:hAnsi="Arial" w:cs="Arial"/>
        </w:rPr>
        <w:t xml:space="preserve"> by the care home and the wider system partners in Hertfordshire in the form of the Covid19 care home outbreak cell. </w:t>
      </w:r>
    </w:p>
    <w:p w14:paraId="521155AF" w14:textId="436C9556" w:rsidR="00D34F68" w:rsidRPr="00757E03" w:rsidRDefault="00EA7909" w:rsidP="006F43A6">
      <w:pPr>
        <w:rPr>
          <w:rFonts w:ascii="Arial" w:hAnsi="Arial" w:cs="Arial"/>
        </w:rPr>
      </w:pPr>
      <w:bookmarkStart w:id="1" w:name="_Hlk48628926"/>
      <w:r w:rsidRPr="00757E03">
        <w:rPr>
          <w:rFonts w:ascii="Arial" w:hAnsi="Arial" w:cs="Arial"/>
        </w:rPr>
        <w:t xml:space="preserve">The care home </w:t>
      </w:r>
      <w:r w:rsidR="00D34F68" w:rsidRPr="00757E03">
        <w:rPr>
          <w:rFonts w:ascii="Arial" w:hAnsi="Arial" w:cs="Arial"/>
        </w:rPr>
        <w:t xml:space="preserve">must email </w:t>
      </w:r>
      <w:r w:rsidR="00D9697C">
        <w:rPr>
          <w:rFonts w:ascii="Arial" w:hAnsi="Arial" w:cs="Arial"/>
        </w:rPr>
        <w:t xml:space="preserve">the Provider Hub </w:t>
      </w:r>
      <w:r w:rsidR="006F43A6" w:rsidRPr="00757E03">
        <w:rPr>
          <w:rFonts w:ascii="Arial" w:hAnsi="Arial" w:cs="Arial"/>
        </w:rPr>
        <w:t xml:space="preserve">using the email </w:t>
      </w:r>
      <w:hyperlink r:id="rId9" w:history="1">
        <w:r w:rsidR="00D9697C" w:rsidRPr="00C95447">
          <w:rPr>
            <w:rStyle w:val="Hyperlink"/>
            <w:rFonts w:ascii="Arial" w:hAnsi="Arial" w:cs="Arial"/>
          </w:rPr>
          <w:t>assistance@hcpa.info</w:t>
        </w:r>
      </w:hyperlink>
      <w:r w:rsidR="006F43A6" w:rsidRPr="00757E03">
        <w:rPr>
          <w:rFonts w:ascii="Arial" w:hAnsi="Arial" w:cs="Arial"/>
        </w:rPr>
        <w:t xml:space="preserve">, outlining the risk assessment </w:t>
      </w:r>
      <w:r w:rsidR="00D34F68" w:rsidRPr="00757E03">
        <w:rPr>
          <w:rFonts w:ascii="Arial" w:hAnsi="Arial" w:cs="Arial"/>
        </w:rPr>
        <w:t xml:space="preserve">they have undertaken to reach this conclusion. </w:t>
      </w:r>
      <w:r w:rsidR="00D9697C">
        <w:rPr>
          <w:rFonts w:ascii="Arial" w:hAnsi="Arial" w:cs="Arial"/>
        </w:rPr>
        <w:t>This will then be sent to the relevant HCC staff member.</w:t>
      </w:r>
      <w:r w:rsidR="005C483B">
        <w:rPr>
          <w:rFonts w:ascii="Arial" w:hAnsi="Arial" w:cs="Arial"/>
        </w:rPr>
        <w:t xml:space="preserve"> </w:t>
      </w:r>
      <w:proofErr w:type="gramStart"/>
      <w:r w:rsidR="006F43A6" w:rsidRPr="00757E03">
        <w:rPr>
          <w:rFonts w:ascii="Arial" w:hAnsi="Arial" w:cs="Arial"/>
        </w:rPr>
        <w:t>This</w:t>
      </w:r>
      <w:proofErr w:type="gramEnd"/>
      <w:r w:rsidR="006F43A6" w:rsidRPr="00757E03">
        <w:rPr>
          <w:rFonts w:ascii="Arial" w:hAnsi="Arial" w:cs="Arial"/>
        </w:rPr>
        <w:t xml:space="preserve"> email should cover</w:t>
      </w:r>
      <w:r w:rsidR="00D34F68" w:rsidRPr="00757E03">
        <w:rPr>
          <w:rFonts w:ascii="Arial" w:hAnsi="Arial" w:cs="Arial"/>
        </w:rPr>
        <w:t>:</w:t>
      </w:r>
    </w:p>
    <w:p w14:paraId="13D6E209" w14:textId="77777777" w:rsidR="00674146" w:rsidRPr="00757E03" w:rsidRDefault="00D34F68" w:rsidP="00D34F6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57E03">
        <w:rPr>
          <w:rFonts w:ascii="Arial" w:hAnsi="Arial" w:cs="Arial"/>
        </w:rPr>
        <w:t>Current position of the home in terms of the outbreak</w:t>
      </w:r>
      <w:r w:rsidR="00EE4C6C" w:rsidRPr="00757E03">
        <w:rPr>
          <w:rFonts w:ascii="Arial" w:hAnsi="Arial" w:cs="Arial"/>
        </w:rPr>
        <w:t xml:space="preserve"> or Covid 19 status amongst staff and residents</w:t>
      </w:r>
      <w:r w:rsidR="00DC15A2" w:rsidRPr="00757E03">
        <w:rPr>
          <w:rFonts w:ascii="Arial" w:hAnsi="Arial" w:cs="Arial"/>
        </w:rPr>
        <w:t xml:space="preserve">. </w:t>
      </w:r>
    </w:p>
    <w:p w14:paraId="7E110618" w14:textId="37223512" w:rsidR="00D34F68" w:rsidRPr="00757E03" w:rsidRDefault="00674146" w:rsidP="00D34F6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57E03">
        <w:rPr>
          <w:rFonts w:ascii="Arial" w:hAnsi="Arial" w:cs="Arial"/>
        </w:rPr>
        <w:t>A confirmation th</w:t>
      </w:r>
      <w:r w:rsidR="00584688" w:rsidRPr="00757E03">
        <w:rPr>
          <w:rFonts w:ascii="Arial" w:hAnsi="Arial" w:cs="Arial"/>
        </w:rPr>
        <w:t xml:space="preserve">at the swabbing </w:t>
      </w:r>
      <w:r w:rsidRPr="00757E03">
        <w:rPr>
          <w:rFonts w:ascii="Arial" w:hAnsi="Arial" w:cs="Arial"/>
        </w:rPr>
        <w:t>for all negative residents and staff has been undertaken at 4-7 days</w:t>
      </w:r>
    </w:p>
    <w:p w14:paraId="6E23B9A8" w14:textId="1AFBEB23" w:rsidR="00D34F68" w:rsidRPr="00757E03" w:rsidRDefault="00D34F68" w:rsidP="00D34F6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57E03">
        <w:rPr>
          <w:rFonts w:ascii="Arial" w:hAnsi="Arial" w:cs="Arial"/>
        </w:rPr>
        <w:t xml:space="preserve">When the home was last open for non-essential visits and how they were operated </w:t>
      </w:r>
      <w:r w:rsidR="00131241" w:rsidRPr="00757E03">
        <w:rPr>
          <w:rFonts w:ascii="Arial" w:hAnsi="Arial" w:cs="Arial"/>
        </w:rPr>
        <w:t>and will manage visitors going forward</w:t>
      </w:r>
    </w:p>
    <w:p w14:paraId="6B965472" w14:textId="77777777" w:rsidR="00D34F68" w:rsidRPr="00757E03" w:rsidRDefault="00D34F68" w:rsidP="00D34F6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57E03">
        <w:rPr>
          <w:rFonts w:ascii="Arial" w:hAnsi="Arial" w:cs="Arial"/>
        </w:rPr>
        <w:t xml:space="preserve">The risk assessment undertaken using the visitor guidance checklist and the measures that will be taken to avoid any </w:t>
      </w:r>
      <w:r w:rsidR="00EE4C6C" w:rsidRPr="00757E03">
        <w:rPr>
          <w:rFonts w:ascii="Arial" w:hAnsi="Arial" w:cs="Arial"/>
        </w:rPr>
        <w:t xml:space="preserve">risk of </w:t>
      </w:r>
      <w:r w:rsidRPr="00757E03">
        <w:rPr>
          <w:rFonts w:ascii="Arial" w:hAnsi="Arial" w:cs="Arial"/>
        </w:rPr>
        <w:t xml:space="preserve">transmission </w:t>
      </w:r>
    </w:p>
    <w:p w14:paraId="01328158" w14:textId="47F46B9E" w:rsidR="00D34F68" w:rsidRDefault="00D34F68">
      <w:pPr>
        <w:rPr>
          <w:rFonts w:ascii="Arial" w:hAnsi="Arial" w:cs="Arial"/>
        </w:rPr>
      </w:pPr>
      <w:r w:rsidRPr="00757E03">
        <w:rPr>
          <w:rFonts w:ascii="Arial" w:hAnsi="Arial" w:cs="Arial"/>
        </w:rPr>
        <w:t>The county council will</w:t>
      </w:r>
      <w:r w:rsidR="006F43A6" w:rsidRPr="00757E03">
        <w:rPr>
          <w:rFonts w:ascii="Arial" w:hAnsi="Arial" w:cs="Arial"/>
        </w:rPr>
        <w:t xml:space="preserve"> respond to the care home with a clear decision within a maximum of</w:t>
      </w:r>
      <w:r w:rsidRPr="00757E03">
        <w:rPr>
          <w:rFonts w:ascii="Arial" w:hAnsi="Arial" w:cs="Arial"/>
        </w:rPr>
        <w:t xml:space="preserve"> 3 working days</w:t>
      </w:r>
      <w:r w:rsidR="006F43A6" w:rsidRPr="00757E03">
        <w:rPr>
          <w:rFonts w:ascii="Arial" w:hAnsi="Arial" w:cs="Arial"/>
        </w:rPr>
        <w:t xml:space="preserve"> although will aim to respond quicker. </w:t>
      </w:r>
    </w:p>
    <w:p w14:paraId="5FF700BA" w14:textId="77777777" w:rsidR="005603BC" w:rsidRPr="00757E03" w:rsidRDefault="005603BC" w:rsidP="005603BC">
      <w:pPr>
        <w:rPr>
          <w:rFonts w:ascii="Arial" w:hAnsi="Arial" w:cs="Arial"/>
        </w:rPr>
      </w:pPr>
      <w:bookmarkStart w:id="2" w:name="_Hlk48629005"/>
      <w:r w:rsidRPr="00757E03">
        <w:rPr>
          <w:rFonts w:ascii="Arial" w:hAnsi="Arial" w:cs="Arial"/>
        </w:rPr>
        <w:t xml:space="preserve">Any decision made as part of the appeal can be reviewed and amended based on new evidence and prevalence of Covid19 in the local system. </w:t>
      </w:r>
    </w:p>
    <w:p w14:paraId="06D16FD5" w14:textId="3D68A7F9" w:rsidR="005603BC" w:rsidRPr="00757E03" w:rsidRDefault="005603BC">
      <w:pPr>
        <w:rPr>
          <w:rFonts w:ascii="Arial" w:hAnsi="Arial" w:cs="Arial"/>
        </w:rPr>
      </w:pPr>
      <w:r w:rsidRPr="00757E03">
        <w:rPr>
          <w:rFonts w:ascii="Arial" w:hAnsi="Arial" w:cs="Arial"/>
        </w:rPr>
        <w:t xml:space="preserve">The decision only applies for that outbreak and a home will need to close for non-essential visitors if there is a new outbreak or if there is a new positive case or symptomatic resident or staff member. </w:t>
      </w:r>
      <w:bookmarkEnd w:id="2"/>
    </w:p>
    <w:bookmarkEnd w:id="1"/>
    <w:p w14:paraId="0998BE0D" w14:textId="77777777" w:rsidR="00D34F68" w:rsidRPr="00757E03" w:rsidRDefault="00D34F68">
      <w:pPr>
        <w:rPr>
          <w:rFonts w:ascii="Arial" w:hAnsi="Arial" w:cs="Arial"/>
          <w:b/>
          <w:bCs/>
        </w:rPr>
      </w:pPr>
      <w:r w:rsidRPr="00757E03">
        <w:rPr>
          <w:rFonts w:ascii="Arial" w:hAnsi="Arial" w:cs="Arial"/>
          <w:b/>
          <w:bCs/>
        </w:rPr>
        <w:t>Stage 1</w:t>
      </w:r>
    </w:p>
    <w:p w14:paraId="325166B2" w14:textId="77777777" w:rsidR="00657E30" w:rsidRPr="00757E03" w:rsidRDefault="00D34F68" w:rsidP="00657E30">
      <w:pPr>
        <w:rPr>
          <w:rFonts w:ascii="Arial" w:hAnsi="Arial" w:cs="Arial"/>
        </w:rPr>
      </w:pPr>
      <w:r w:rsidRPr="00757E03">
        <w:rPr>
          <w:rFonts w:ascii="Arial" w:hAnsi="Arial" w:cs="Arial"/>
        </w:rPr>
        <w:t xml:space="preserve">The information from the home will be taken to the relevant care home </w:t>
      </w:r>
      <w:r w:rsidR="006F43A6" w:rsidRPr="00757E03">
        <w:rPr>
          <w:rFonts w:ascii="Arial" w:hAnsi="Arial" w:cs="Arial"/>
        </w:rPr>
        <w:t xml:space="preserve">Covid19 </w:t>
      </w:r>
      <w:r w:rsidRPr="00757E03">
        <w:rPr>
          <w:rFonts w:ascii="Arial" w:hAnsi="Arial" w:cs="Arial"/>
        </w:rPr>
        <w:t xml:space="preserve">outbreak cell for decision. </w:t>
      </w:r>
    </w:p>
    <w:p w14:paraId="2B189F62" w14:textId="3E3C81EE" w:rsidR="006F43A6" w:rsidRPr="00757E03" w:rsidRDefault="006F43A6" w:rsidP="00657E3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57E03">
        <w:rPr>
          <w:rFonts w:ascii="Arial" w:hAnsi="Arial" w:cs="Arial"/>
        </w:rPr>
        <w:t xml:space="preserve">The cell will consider the risk assessment and supplementary information supplied by the care home, any evidence from partners and the current local area prevalence rate </w:t>
      </w:r>
    </w:p>
    <w:p w14:paraId="66CD8760" w14:textId="3FDD05FC" w:rsidR="00657E30" w:rsidRPr="00757E03" w:rsidRDefault="00D34F68" w:rsidP="00657E30">
      <w:pPr>
        <w:rPr>
          <w:rFonts w:ascii="Arial" w:hAnsi="Arial" w:cs="Arial"/>
        </w:rPr>
      </w:pPr>
      <w:r w:rsidRPr="00757E03">
        <w:rPr>
          <w:rFonts w:ascii="Arial" w:hAnsi="Arial" w:cs="Arial"/>
        </w:rPr>
        <w:t>For a decision to be made</w:t>
      </w:r>
      <w:r w:rsidR="006F43A6" w:rsidRPr="00757E03">
        <w:rPr>
          <w:rFonts w:ascii="Arial" w:hAnsi="Arial" w:cs="Arial"/>
        </w:rPr>
        <w:t xml:space="preserve">, a </w:t>
      </w:r>
      <w:r w:rsidR="00051EB8" w:rsidRPr="00757E03">
        <w:rPr>
          <w:rFonts w:ascii="Arial" w:hAnsi="Arial" w:cs="Arial"/>
        </w:rPr>
        <w:t>quorum must be established</w:t>
      </w:r>
      <w:r w:rsidR="006F43A6" w:rsidRPr="00757E03">
        <w:rPr>
          <w:rFonts w:ascii="Arial" w:hAnsi="Arial" w:cs="Arial"/>
        </w:rPr>
        <w:t xml:space="preserve"> </w:t>
      </w:r>
      <w:r w:rsidR="00051EB8" w:rsidRPr="00757E03">
        <w:rPr>
          <w:rFonts w:ascii="Arial" w:hAnsi="Arial" w:cs="Arial"/>
        </w:rPr>
        <w:t xml:space="preserve">as defined in the Covid19 cell terms of reference and including a representative from </w:t>
      </w:r>
      <w:r w:rsidR="00146CCE" w:rsidRPr="00757E03">
        <w:rPr>
          <w:rFonts w:ascii="Arial" w:hAnsi="Arial" w:cs="Arial"/>
        </w:rPr>
        <w:t>Hertfordshire</w:t>
      </w:r>
      <w:r w:rsidR="00051EB8" w:rsidRPr="00757E03">
        <w:rPr>
          <w:rFonts w:ascii="Arial" w:hAnsi="Arial" w:cs="Arial"/>
        </w:rPr>
        <w:t xml:space="preserve"> County Council’s public health departmen</w:t>
      </w:r>
      <w:r w:rsidR="00657E30" w:rsidRPr="00757E03">
        <w:rPr>
          <w:rFonts w:ascii="Arial" w:hAnsi="Arial" w:cs="Arial"/>
        </w:rPr>
        <w:t xml:space="preserve">t. </w:t>
      </w:r>
      <w:r w:rsidR="00146CCE" w:rsidRPr="00757E03">
        <w:rPr>
          <w:rFonts w:ascii="Arial" w:hAnsi="Arial" w:cs="Arial"/>
        </w:rPr>
        <w:t>The chair of the outbreak cell’s responsibility is to ensure that all views are accounted for when agreeing either a decision or to escalate to Stage 2</w:t>
      </w:r>
      <w:r w:rsidR="00051EB8" w:rsidRPr="00757E03">
        <w:rPr>
          <w:rFonts w:ascii="Arial" w:hAnsi="Arial" w:cs="Arial"/>
        </w:rPr>
        <w:t xml:space="preserve">. </w:t>
      </w:r>
    </w:p>
    <w:p w14:paraId="0D8960AA" w14:textId="285E628C" w:rsidR="00657E30" w:rsidRPr="00757E03" w:rsidRDefault="00657E30" w:rsidP="00657E30">
      <w:pPr>
        <w:rPr>
          <w:rFonts w:ascii="Arial" w:hAnsi="Arial" w:cs="Arial"/>
        </w:rPr>
      </w:pPr>
      <w:r w:rsidRPr="00757E03">
        <w:rPr>
          <w:rFonts w:ascii="Arial" w:hAnsi="Arial" w:cs="Arial"/>
        </w:rPr>
        <w:t>The decision made will be formally noted on the outbreak cell decision log</w:t>
      </w:r>
      <w:r w:rsidR="00DF06A1" w:rsidRPr="00757E03">
        <w:rPr>
          <w:rFonts w:ascii="Arial" w:hAnsi="Arial" w:cs="Arial"/>
        </w:rPr>
        <w:t xml:space="preserve"> and an email outlining the decision will be sent on behalf of the Chair of the outbreak cell. </w:t>
      </w:r>
    </w:p>
    <w:p w14:paraId="2DD64C1D" w14:textId="77777777" w:rsidR="00D34F68" w:rsidRPr="00757E03" w:rsidRDefault="00D34F68" w:rsidP="00D34F68">
      <w:pPr>
        <w:rPr>
          <w:rFonts w:ascii="Arial" w:hAnsi="Arial" w:cs="Arial"/>
          <w:b/>
          <w:bCs/>
        </w:rPr>
      </w:pPr>
      <w:r w:rsidRPr="00757E03">
        <w:rPr>
          <w:rFonts w:ascii="Arial" w:hAnsi="Arial" w:cs="Arial"/>
          <w:b/>
          <w:bCs/>
        </w:rPr>
        <w:t>Stage 2</w:t>
      </w:r>
    </w:p>
    <w:p w14:paraId="515DBC25" w14:textId="1514854D" w:rsidR="005603BC" w:rsidRDefault="00D34F68" w:rsidP="00D34F68">
      <w:pPr>
        <w:rPr>
          <w:rFonts w:ascii="Arial" w:hAnsi="Arial" w:cs="Arial"/>
        </w:rPr>
      </w:pPr>
      <w:r w:rsidRPr="00757E03">
        <w:rPr>
          <w:rFonts w:ascii="Arial" w:hAnsi="Arial" w:cs="Arial"/>
        </w:rPr>
        <w:t xml:space="preserve">If the care home outbreak feels they are unable to </w:t>
      </w:r>
      <w:proofErr w:type="gramStart"/>
      <w:r w:rsidRPr="00757E03">
        <w:rPr>
          <w:rFonts w:ascii="Arial" w:hAnsi="Arial" w:cs="Arial"/>
        </w:rPr>
        <w:t>make a decision</w:t>
      </w:r>
      <w:proofErr w:type="gramEnd"/>
      <w:r w:rsidR="00051EB8" w:rsidRPr="00757E03">
        <w:rPr>
          <w:rFonts w:ascii="Arial" w:hAnsi="Arial" w:cs="Arial"/>
        </w:rPr>
        <w:t xml:space="preserve"> or a quorum is not present, </w:t>
      </w:r>
      <w:r w:rsidRPr="00757E03">
        <w:rPr>
          <w:rFonts w:ascii="Arial" w:hAnsi="Arial" w:cs="Arial"/>
        </w:rPr>
        <w:t xml:space="preserve">then the </w:t>
      </w:r>
      <w:r w:rsidR="00051EB8" w:rsidRPr="00757E03">
        <w:rPr>
          <w:rFonts w:ascii="Arial" w:hAnsi="Arial" w:cs="Arial"/>
        </w:rPr>
        <w:t xml:space="preserve">decision </w:t>
      </w:r>
      <w:r w:rsidRPr="00757E03">
        <w:rPr>
          <w:rFonts w:ascii="Arial" w:hAnsi="Arial" w:cs="Arial"/>
        </w:rPr>
        <w:t xml:space="preserve">is escalated to </w:t>
      </w:r>
      <w:r w:rsidR="00051EB8" w:rsidRPr="00757E03">
        <w:rPr>
          <w:rFonts w:ascii="Arial" w:hAnsi="Arial" w:cs="Arial"/>
        </w:rPr>
        <w:t>Hertfordshire County Council’s</w:t>
      </w:r>
      <w:r w:rsidRPr="00757E03">
        <w:rPr>
          <w:rFonts w:ascii="Arial" w:hAnsi="Arial" w:cs="Arial"/>
        </w:rPr>
        <w:t xml:space="preserve"> Director of Public Health for a decision</w:t>
      </w:r>
      <w:r w:rsidR="00051EB8" w:rsidRPr="00757E03">
        <w:rPr>
          <w:rFonts w:ascii="Arial" w:hAnsi="Arial" w:cs="Arial"/>
        </w:rPr>
        <w:t>.</w:t>
      </w:r>
    </w:p>
    <w:p w14:paraId="3300C6F2" w14:textId="29AB6B1E" w:rsidR="005603BC" w:rsidRPr="00757E03" w:rsidRDefault="005603BC" w:rsidP="005603BC">
      <w:pPr>
        <w:rPr>
          <w:rFonts w:ascii="Arial" w:hAnsi="Arial" w:cs="Arial"/>
        </w:rPr>
      </w:pPr>
      <w:r w:rsidRPr="00757E03">
        <w:rPr>
          <w:rFonts w:ascii="Arial" w:hAnsi="Arial" w:cs="Arial"/>
        </w:rPr>
        <w:lastRenderedPageBreak/>
        <w:t xml:space="preserve">The decision made will be formally noted </w:t>
      </w:r>
      <w:r>
        <w:rPr>
          <w:rFonts w:ascii="Arial" w:hAnsi="Arial" w:cs="Arial"/>
        </w:rPr>
        <w:t xml:space="preserve">at the next outbreak cell, logged </w:t>
      </w:r>
      <w:r w:rsidRPr="00757E03">
        <w:rPr>
          <w:rFonts w:ascii="Arial" w:hAnsi="Arial" w:cs="Arial"/>
        </w:rPr>
        <w:t xml:space="preserve">on the outbreak cell decision log and an email outlining the decision will be sent on behalf of the Chair of the outbreak cell. </w:t>
      </w:r>
    </w:p>
    <w:p w14:paraId="0B1B57B7" w14:textId="77777777" w:rsidR="005603BC" w:rsidRDefault="005603BC" w:rsidP="00D34F68">
      <w:pPr>
        <w:rPr>
          <w:rFonts w:ascii="Arial" w:hAnsi="Arial" w:cs="Arial"/>
        </w:rPr>
      </w:pPr>
    </w:p>
    <w:p w14:paraId="09116756" w14:textId="77777777" w:rsidR="005603BC" w:rsidRDefault="005603BC" w:rsidP="00D34F68">
      <w:pPr>
        <w:rPr>
          <w:rFonts w:ascii="Arial" w:hAnsi="Arial" w:cs="Arial"/>
        </w:rPr>
      </w:pPr>
    </w:p>
    <w:p w14:paraId="1132C59C" w14:textId="30391AAB" w:rsidR="00D34F68" w:rsidRPr="00757E03" w:rsidRDefault="00D34F68" w:rsidP="00D34F68">
      <w:pPr>
        <w:rPr>
          <w:rFonts w:ascii="Arial" w:hAnsi="Arial" w:cs="Arial"/>
        </w:rPr>
      </w:pPr>
    </w:p>
    <w:p w14:paraId="1054FCE7" w14:textId="77777777" w:rsidR="00D34F68" w:rsidRPr="00757E03" w:rsidRDefault="00D34F68" w:rsidP="00D34F68">
      <w:pPr>
        <w:rPr>
          <w:rFonts w:ascii="Arial" w:hAnsi="Arial" w:cs="Arial"/>
        </w:rPr>
      </w:pPr>
    </w:p>
    <w:p w14:paraId="2776EFFA" w14:textId="77777777" w:rsidR="00D34F68" w:rsidRPr="00757E03" w:rsidRDefault="00D34F68" w:rsidP="00D34F68">
      <w:pPr>
        <w:rPr>
          <w:rFonts w:ascii="Arial" w:hAnsi="Arial" w:cs="Arial"/>
        </w:rPr>
      </w:pPr>
    </w:p>
    <w:p w14:paraId="18E11D4B" w14:textId="77777777" w:rsidR="00D34F68" w:rsidRPr="00757E03" w:rsidRDefault="00D34F68" w:rsidP="00D34F68">
      <w:pPr>
        <w:rPr>
          <w:rFonts w:ascii="Arial" w:hAnsi="Arial" w:cs="Arial"/>
        </w:rPr>
      </w:pPr>
    </w:p>
    <w:sectPr w:rsidR="00D34F68" w:rsidRPr="00757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1EA6"/>
    <w:multiLevelType w:val="hybridMultilevel"/>
    <w:tmpl w:val="E132E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1A58"/>
    <w:multiLevelType w:val="hybridMultilevel"/>
    <w:tmpl w:val="B266A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C09D0"/>
    <w:multiLevelType w:val="hybridMultilevel"/>
    <w:tmpl w:val="436A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09"/>
    <w:rsid w:val="00051EB8"/>
    <w:rsid w:val="00131241"/>
    <w:rsid w:val="00146CCE"/>
    <w:rsid w:val="00486195"/>
    <w:rsid w:val="005603BC"/>
    <w:rsid w:val="00584688"/>
    <w:rsid w:val="005C483B"/>
    <w:rsid w:val="00657E30"/>
    <w:rsid w:val="00674146"/>
    <w:rsid w:val="00676238"/>
    <w:rsid w:val="006F43A6"/>
    <w:rsid w:val="00757E03"/>
    <w:rsid w:val="008C0F87"/>
    <w:rsid w:val="00C24601"/>
    <w:rsid w:val="00D34F68"/>
    <w:rsid w:val="00D9697C"/>
    <w:rsid w:val="00DC15A2"/>
    <w:rsid w:val="00DF06A1"/>
    <w:rsid w:val="00EA7909"/>
    <w:rsid w:val="00E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72E88"/>
  <w15:docId w15:val="{62EC50D4-93E0-4870-8681-4FBEE59A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9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9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79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31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2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2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2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4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F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ssistance@hcpa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4017FD15EB341816C874059BAB624" ma:contentTypeVersion="8" ma:contentTypeDescription="Create a new document." ma:contentTypeScope="" ma:versionID="4bfeffbbbd3f71531d31ff3d8a44acaa">
  <xsd:schema xmlns:xsd="http://www.w3.org/2001/XMLSchema" xmlns:xs="http://www.w3.org/2001/XMLSchema" xmlns:p="http://schemas.microsoft.com/office/2006/metadata/properties" xmlns:ns2="70eb335d-2bd3-4dc5-9698-fa202c951f8b" xmlns:ns3="f864670c-8da0-44a2-8958-11add2c16d68" targetNamespace="http://schemas.microsoft.com/office/2006/metadata/properties" ma:root="true" ma:fieldsID="382a3499c321a4e79321f024a09580a7" ns2:_="" ns3:_="">
    <xsd:import namespace="70eb335d-2bd3-4dc5-9698-fa202c951f8b"/>
    <xsd:import namespace="f864670c-8da0-44a2-8958-11add2c16d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b335d-2bd3-4dc5-9698-fa202c951f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670c-8da0-44a2-8958-11add2c16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eb335d-2bd3-4dc5-9698-fa202c951f8b">TEAM0-309751414-1391</_dlc_DocId>
    <_dlc_DocIdUrl xmlns="70eb335d-2bd3-4dc5-9698-fa202c951f8b">
      <Url>https://hertscc365.sharepoint.com/Sites/intranet-ACSIncidentManagement/_layouts/15/DocIdRedir.aspx?ID=TEAM0-309751414-1391</Url>
      <Description>TEAM0-309751414-1391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6CBA8-7918-4E20-9100-91D71555DF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B21D2C-582D-4C36-9F48-CBB9085D0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b335d-2bd3-4dc5-9698-fa202c951f8b"/>
    <ds:schemaRef ds:uri="f864670c-8da0-44a2-8958-11add2c16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92D664-1D19-4F81-924F-518A42C5368B}">
  <ds:schemaRefs>
    <ds:schemaRef ds:uri="http://schemas.microsoft.com/office/2006/metadata/properties"/>
    <ds:schemaRef ds:uri="http://schemas.microsoft.com/office/infopath/2007/PartnerControls"/>
    <ds:schemaRef ds:uri="70eb335d-2bd3-4dc5-9698-fa202c951f8b"/>
  </ds:schemaRefs>
</ds:datastoreItem>
</file>

<file path=customXml/itemProps4.xml><?xml version="1.0" encoding="utf-8"?>
<ds:datastoreItem xmlns:ds="http://schemas.openxmlformats.org/officeDocument/2006/customXml" ds:itemID="{BE737C9E-1932-4F0F-A20B-3DCBBB2A9B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Makepeace</dc:creator>
  <cp:lastModifiedBy>Michelle Airey</cp:lastModifiedBy>
  <cp:revision>3</cp:revision>
  <dcterms:created xsi:type="dcterms:W3CDTF">2020-09-07T08:36:00Z</dcterms:created>
  <dcterms:modified xsi:type="dcterms:W3CDTF">2020-09-07T08:36:00Z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0x0101005E54017FD15EB341816C874059BAB624</vt:lpwstr>
  </property>
  <property fmtid="{D5CDD505-2E9C-101B-9397-08002B2CF9AE}" pid="3" name="_dlc_DocIdItemGuid">
    <vt:lpwstr>a752f874-0e6e-4fa0-ac11-810c3404c572</vt:lpwstr>
  </property>
</Properties>
</file>