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F1F4" w14:textId="4C2BAABD" w:rsidR="001C059D" w:rsidRDefault="00621C89">
      <w:pPr>
        <w:rPr>
          <w:b/>
          <w:bCs/>
          <w:sz w:val="28"/>
          <w:szCs w:val="28"/>
          <w:u w:val="single"/>
        </w:rPr>
      </w:pPr>
      <w:r w:rsidRPr="00243C75">
        <w:rPr>
          <w:b/>
          <w:bCs/>
          <w:sz w:val="28"/>
          <w:szCs w:val="28"/>
          <w:u w:val="single"/>
        </w:rPr>
        <w:t xml:space="preserve">Checklist for Residential Care Services for </w:t>
      </w:r>
      <w:r w:rsidR="009D55DB" w:rsidRPr="00243C75">
        <w:rPr>
          <w:b/>
          <w:bCs/>
          <w:sz w:val="28"/>
          <w:szCs w:val="28"/>
          <w:u w:val="single"/>
        </w:rPr>
        <w:t xml:space="preserve">Residents </w:t>
      </w:r>
      <w:r w:rsidR="0039761B">
        <w:rPr>
          <w:b/>
          <w:bCs/>
          <w:sz w:val="28"/>
          <w:szCs w:val="28"/>
          <w:u w:val="single"/>
        </w:rPr>
        <w:t xml:space="preserve">visiting out and are </w:t>
      </w:r>
      <w:r w:rsidR="008941E7">
        <w:rPr>
          <w:b/>
          <w:bCs/>
          <w:sz w:val="28"/>
          <w:szCs w:val="28"/>
          <w:u w:val="single"/>
        </w:rPr>
        <w:t>required</w:t>
      </w:r>
      <w:r w:rsidR="0039761B">
        <w:rPr>
          <w:b/>
          <w:bCs/>
          <w:sz w:val="28"/>
          <w:szCs w:val="28"/>
          <w:u w:val="single"/>
        </w:rPr>
        <w:t xml:space="preserve"> to </w:t>
      </w:r>
      <w:r w:rsidR="008941E7">
        <w:rPr>
          <w:b/>
          <w:bCs/>
          <w:sz w:val="28"/>
          <w:szCs w:val="28"/>
          <w:u w:val="single"/>
        </w:rPr>
        <w:t xml:space="preserve">isolate for days on return. </w:t>
      </w:r>
      <w:r w:rsidR="009D55DB" w:rsidRPr="00243C75">
        <w:rPr>
          <w:b/>
          <w:bCs/>
          <w:sz w:val="28"/>
          <w:szCs w:val="28"/>
          <w:u w:val="single"/>
        </w:rPr>
        <w:t xml:space="preserve"> </w:t>
      </w:r>
    </w:p>
    <w:p w14:paraId="224EFE29" w14:textId="4C784056" w:rsidR="00664DE5" w:rsidRDefault="00664DE5" w:rsidP="00664DE5">
      <w:r>
        <w:t>Name of Care Home:</w:t>
      </w:r>
      <w:r>
        <w:tab/>
      </w:r>
      <w:r>
        <w:tab/>
      </w:r>
      <w:r>
        <w:tab/>
        <w:t>Date:</w:t>
      </w:r>
      <w:r>
        <w:tab/>
      </w:r>
      <w:r>
        <w:tab/>
      </w:r>
      <w:r>
        <w:tab/>
        <w:t>Name and Signature of manager:</w:t>
      </w:r>
    </w:p>
    <w:p w14:paraId="3C48FF7B" w14:textId="77777777" w:rsidR="0051442C" w:rsidRDefault="0051442C" w:rsidP="00664DE5"/>
    <w:p w14:paraId="37431195" w14:textId="1C0558D2" w:rsidR="00260FC0" w:rsidRDefault="00260FC0" w:rsidP="00664DE5">
      <w:r>
        <w:t>This check list is based on the national guidance and local framework set up Hertfordshire County Council</w:t>
      </w:r>
      <w:r w:rsidR="001A3F9E">
        <w:t xml:space="preserve"> and applies to </w:t>
      </w:r>
      <w:r w:rsidR="00C77201">
        <w:t>individuals</w:t>
      </w:r>
      <w:r w:rsidR="001A3F9E">
        <w:t xml:space="preserve"> who are required to isolate for days after a visit out of the </w:t>
      </w:r>
      <w:r w:rsidR="00C77201">
        <w:t>care home</w:t>
      </w:r>
      <w:r w:rsidR="001A3F9E">
        <w:t>. The</w:t>
      </w:r>
      <w:r w:rsidR="00C77201">
        <w:t xml:space="preserve"> </w:t>
      </w:r>
      <w:r w:rsidR="00130136">
        <w:t>14-day</w:t>
      </w:r>
      <w:r w:rsidR="001A3F9E">
        <w:t xml:space="preserve"> isolation period does not include</w:t>
      </w:r>
      <w:r w:rsidR="00C77201">
        <w:t xml:space="preserve"> residents attending medical appointments, day services, education</w:t>
      </w:r>
      <w:r w:rsidR="00130136">
        <w:t xml:space="preserve">, voting stations or outdoor spaces. </w:t>
      </w:r>
    </w:p>
    <w:p w14:paraId="1E6A908E" w14:textId="6F067E8C" w:rsidR="00664DE5" w:rsidRDefault="004111D5" w:rsidP="00664DE5">
      <w:hyperlink r:id="rId7" w:history="1">
        <w:r w:rsidR="00664DE5" w:rsidRPr="0051442C">
          <w:rPr>
            <w:rStyle w:val="Hyperlink"/>
          </w:rPr>
          <w:t>Click here</w:t>
        </w:r>
      </w:hyperlink>
      <w:r w:rsidR="00664DE5">
        <w:t xml:space="preserve"> fo</w:t>
      </w:r>
      <w:r w:rsidR="00CD15EE">
        <w:t>r</w:t>
      </w:r>
      <w:r w:rsidR="00664DE5">
        <w:t xml:space="preserve"> the </w:t>
      </w:r>
      <w:r w:rsidR="0051442C">
        <w:t>visiting</w:t>
      </w:r>
      <w:r w:rsidR="00035DFE">
        <w:t xml:space="preserve"> out </w:t>
      </w:r>
      <w:r w:rsidR="0051442C">
        <w:t>guidance</w:t>
      </w:r>
      <w:r w:rsidR="00476539">
        <w:t xml:space="preserve"> updated 1</w:t>
      </w:r>
      <w:r w:rsidR="00476539" w:rsidRPr="00476539">
        <w:rPr>
          <w:vertAlign w:val="superscript"/>
        </w:rPr>
        <w:t>st</w:t>
      </w:r>
      <w:r w:rsidR="00476539">
        <w:t xml:space="preserve"> May </w:t>
      </w:r>
      <w:proofErr w:type="gramStart"/>
      <w:r w:rsidR="00476539">
        <w:t>2021</w:t>
      </w:r>
      <w:proofErr w:type="gramEnd"/>
    </w:p>
    <w:p w14:paraId="277D967E" w14:textId="716D8912" w:rsidR="00F74348" w:rsidRPr="00F74348" w:rsidRDefault="00C75D12" w:rsidP="00F74348">
      <w:hyperlink r:id="rId8" w:history="1">
        <w:r w:rsidR="00F74348" w:rsidRPr="00C75D12">
          <w:rPr>
            <w:rStyle w:val="Hyperlink"/>
          </w:rPr>
          <w:t>Click here </w:t>
        </w:r>
      </w:hyperlink>
      <w:r w:rsidR="00F74348" w:rsidRPr="00F74348">
        <w:t>from Hertfordshire County Council in conjunction with the following guidance. The letter states some additional local advice</w:t>
      </w:r>
      <w:r w:rsidR="00F74348">
        <w:t>.</w:t>
      </w:r>
    </w:p>
    <w:p w14:paraId="7149C25E" w14:textId="72544F92" w:rsidR="003E79D9" w:rsidRDefault="003E79D9" w:rsidP="003E79D9">
      <w:r w:rsidRPr="00B9107E">
        <w:t>During an outbreak, the provider should move to stop visiting</w:t>
      </w:r>
      <w:r>
        <w:t xml:space="preserve"> out. </w:t>
      </w:r>
      <w:r w:rsidRPr="00B9107E">
        <w:t>In such cases, alternative means of maintaining contact between residents and their loved ones should be clearly set out. The above guidelines can also be used to consider risk assessments for exceptional circumstances.</w:t>
      </w:r>
      <w:r>
        <w:t xml:space="preserve"> Home may appeal to open before the end of an outbreak more information can be found in the Hertfordshire visiting framework document. </w:t>
      </w:r>
      <w:r w:rsidRPr="00F84561">
        <w:t xml:space="preserve">For </w:t>
      </w:r>
      <w:r>
        <w:t xml:space="preserve">any appeals email the relevant documentation to </w:t>
      </w:r>
      <w:hyperlink r:id="rId9" w:history="1">
        <w:r w:rsidRPr="00A17CAB">
          <w:rPr>
            <w:rStyle w:val="Hyperlink"/>
          </w:rPr>
          <w:t>assistance@hcpa.info</w:t>
        </w:r>
      </w:hyperlink>
      <w:r>
        <w:t xml:space="preserve"> </w:t>
      </w:r>
    </w:p>
    <w:p w14:paraId="679EA829" w14:textId="13610E14" w:rsidR="00EF540B" w:rsidRDefault="00EF540B" w:rsidP="009D55DB">
      <w:pPr>
        <w:rPr>
          <w:rFonts w:ascii="Segoe UI" w:hAnsi="Segoe UI" w:cs="Segoe UI"/>
          <w:sz w:val="21"/>
          <w:szCs w:val="21"/>
        </w:rPr>
      </w:pP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7"/>
        <w:gridCol w:w="1133"/>
        <w:gridCol w:w="3969"/>
      </w:tblGrid>
      <w:tr w:rsidR="00E57892" w:rsidRPr="007351A2" w14:paraId="00DF2C80" w14:textId="77777777" w:rsidTr="007E434F">
        <w:tc>
          <w:tcPr>
            <w:tcW w:w="4537" w:type="dxa"/>
            <w:shd w:val="clear" w:color="auto" w:fill="B4C6E7" w:themeFill="accent1" w:themeFillTint="66"/>
            <w:tcMar>
              <w:top w:w="0" w:type="dxa"/>
              <w:left w:w="108" w:type="dxa"/>
              <w:bottom w:w="0" w:type="dxa"/>
              <w:right w:w="108" w:type="dxa"/>
            </w:tcMar>
            <w:hideMark/>
          </w:tcPr>
          <w:p w14:paraId="3AE20C72" w14:textId="76F638B4" w:rsidR="00E57892" w:rsidRPr="007351A2" w:rsidRDefault="001131D0" w:rsidP="00FE477F">
            <w:pPr>
              <w:jc w:val="center"/>
              <w:rPr>
                <w:b/>
                <w:bCs/>
              </w:rPr>
            </w:pPr>
            <w:r>
              <w:rPr>
                <w:b/>
                <w:bCs/>
              </w:rPr>
              <w:t>Consideration</w:t>
            </w:r>
            <w:r w:rsidR="008A267D">
              <w:rPr>
                <w:b/>
                <w:bCs/>
              </w:rPr>
              <w:t xml:space="preserve"> prior to Resident Leaving</w:t>
            </w:r>
            <w:r w:rsidR="00220A6F">
              <w:rPr>
                <w:b/>
                <w:bCs/>
              </w:rPr>
              <w:t xml:space="preserve"> requests</w:t>
            </w:r>
          </w:p>
        </w:tc>
        <w:tc>
          <w:tcPr>
            <w:tcW w:w="1133" w:type="dxa"/>
            <w:shd w:val="clear" w:color="auto" w:fill="B4C6E7" w:themeFill="accent1" w:themeFillTint="66"/>
            <w:tcMar>
              <w:top w:w="0" w:type="dxa"/>
              <w:left w:w="108" w:type="dxa"/>
              <w:bottom w:w="0" w:type="dxa"/>
              <w:right w:w="108" w:type="dxa"/>
            </w:tcMar>
            <w:hideMark/>
          </w:tcPr>
          <w:p w14:paraId="0D0439B9" w14:textId="77777777" w:rsidR="00E57892" w:rsidRPr="007351A2" w:rsidRDefault="00E57892" w:rsidP="00FE477F">
            <w:pPr>
              <w:jc w:val="center"/>
              <w:rPr>
                <w:b/>
                <w:bCs/>
              </w:rPr>
            </w:pPr>
            <w:r>
              <w:rPr>
                <w:b/>
                <w:bCs/>
              </w:rPr>
              <w:t>Y</w:t>
            </w:r>
            <w:r w:rsidRPr="007351A2">
              <w:rPr>
                <w:b/>
                <w:bCs/>
              </w:rPr>
              <w:t>es/No</w:t>
            </w:r>
          </w:p>
        </w:tc>
        <w:tc>
          <w:tcPr>
            <w:tcW w:w="3969" w:type="dxa"/>
            <w:shd w:val="clear" w:color="auto" w:fill="B4C6E7" w:themeFill="accent1" w:themeFillTint="66"/>
            <w:tcMar>
              <w:top w:w="0" w:type="dxa"/>
              <w:left w:w="108" w:type="dxa"/>
              <w:bottom w:w="0" w:type="dxa"/>
              <w:right w:w="108" w:type="dxa"/>
            </w:tcMar>
            <w:hideMark/>
          </w:tcPr>
          <w:p w14:paraId="76272C8B" w14:textId="2744FD8E" w:rsidR="00E57892" w:rsidRPr="007351A2" w:rsidRDefault="001131D0" w:rsidP="00FE477F">
            <w:pPr>
              <w:jc w:val="center"/>
              <w:rPr>
                <w:b/>
                <w:bCs/>
              </w:rPr>
            </w:pPr>
            <w:r>
              <w:rPr>
                <w:b/>
                <w:bCs/>
              </w:rPr>
              <w:t>Comments/ Actions</w:t>
            </w:r>
          </w:p>
          <w:p w14:paraId="57E4D57E" w14:textId="77777777" w:rsidR="00E57892" w:rsidRPr="007351A2" w:rsidRDefault="00E57892" w:rsidP="00FE477F">
            <w:pPr>
              <w:jc w:val="center"/>
              <w:rPr>
                <w:b/>
                <w:bCs/>
              </w:rPr>
            </w:pPr>
          </w:p>
        </w:tc>
      </w:tr>
      <w:tr w:rsidR="00220A6F" w:rsidRPr="007351A2" w14:paraId="59CDDCD2" w14:textId="77777777" w:rsidTr="007E434F">
        <w:tc>
          <w:tcPr>
            <w:tcW w:w="4537" w:type="dxa"/>
            <w:shd w:val="clear" w:color="auto" w:fill="auto"/>
            <w:tcMar>
              <w:top w:w="0" w:type="dxa"/>
              <w:left w:w="108" w:type="dxa"/>
              <w:bottom w:w="0" w:type="dxa"/>
              <w:right w:w="108" w:type="dxa"/>
            </w:tcMar>
          </w:tcPr>
          <w:p w14:paraId="46BA60C3" w14:textId="69A3BA0A" w:rsidR="00220A6F" w:rsidRPr="00220A6F" w:rsidRDefault="00220A6F" w:rsidP="00220A6F">
            <w:r w:rsidRPr="00220A6F">
              <w:t>Have you shared communication on expectations to all resident</w:t>
            </w:r>
            <w:r w:rsidR="00C75D12">
              <w:t>s and</w:t>
            </w:r>
            <w:r w:rsidRPr="00220A6F">
              <w:t xml:space="preserve"> families around residents leaving and returning including the letter from Hertfordshire County Council</w:t>
            </w:r>
          </w:p>
        </w:tc>
        <w:tc>
          <w:tcPr>
            <w:tcW w:w="1133" w:type="dxa"/>
            <w:shd w:val="clear" w:color="auto" w:fill="auto"/>
            <w:tcMar>
              <w:top w:w="0" w:type="dxa"/>
              <w:left w:w="108" w:type="dxa"/>
              <w:bottom w:w="0" w:type="dxa"/>
              <w:right w:w="108" w:type="dxa"/>
            </w:tcMar>
          </w:tcPr>
          <w:p w14:paraId="771EE2CB" w14:textId="77777777" w:rsidR="00220A6F" w:rsidRPr="00220A6F" w:rsidRDefault="00220A6F" w:rsidP="00220A6F"/>
        </w:tc>
        <w:tc>
          <w:tcPr>
            <w:tcW w:w="3969" w:type="dxa"/>
            <w:shd w:val="clear" w:color="auto" w:fill="auto"/>
            <w:tcMar>
              <w:top w:w="0" w:type="dxa"/>
              <w:left w:w="108" w:type="dxa"/>
              <w:bottom w:w="0" w:type="dxa"/>
              <w:right w:w="108" w:type="dxa"/>
            </w:tcMar>
          </w:tcPr>
          <w:p w14:paraId="76EF6A4C" w14:textId="77777777" w:rsidR="00220A6F" w:rsidRPr="00220A6F" w:rsidRDefault="00220A6F" w:rsidP="00220A6F"/>
        </w:tc>
      </w:tr>
      <w:tr w:rsidR="00220A6F" w:rsidRPr="007351A2" w14:paraId="617F4AD1" w14:textId="77777777" w:rsidTr="007E434F">
        <w:tc>
          <w:tcPr>
            <w:tcW w:w="4537" w:type="dxa"/>
            <w:shd w:val="clear" w:color="auto" w:fill="auto"/>
            <w:tcMar>
              <w:top w:w="0" w:type="dxa"/>
              <w:left w:w="108" w:type="dxa"/>
              <w:bottom w:w="0" w:type="dxa"/>
              <w:right w:w="108" w:type="dxa"/>
            </w:tcMar>
          </w:tcPr>
          <w:p w14:paraId="118424AD" w14:textId="375FA80F" w:rsidR="00220A6F" w:rsidRPr="00220A6F" w:rsidRDefault="00220A6F" w:rsidP="00220A6F">
            <w:r w:rsidRPr="00220A6F">
              <w:t>Have you updated your internal policies and procedures?</w:t>
            </w:r>
          </w:p>
        </w:tc>
        <w:tc>
          <w:tcPr>
            <w:tcW w:w="1133" w:type="dxa"/>
            <w:shd w:val="clear" w:color="auto" w:fill="auto"/>
            <w:tcMar>
              <w:top w:w="0" w:type="dxa"/>
              <w:left w:w="108" w:type="dxa"/>
              <w:bottom w:w="0" w:type="dxa"/>
              <w:right w:w="108" w:type="dxa"/>
            </w:tcMar>
          </w:tcPr>
          <w:p w14:paraId="157FAAE3" w14:textId="77777777" w:rsidR="00220A6F" w:rsidRPr="00220A6F" w:rsidRDefault="00220A6F" w:rsidP="00220A6F"/>
        </w:tc>
        <w:tc>
          <w:tcPr>
            <w:tcW w:w="3969" w:type="dxa"/>
            <w:shd w:val="clear" w:color="auto" w:fill="auto"/>
            <w:tcMar>
              <w:top w:w="0" w:type="dxa"/>
              <w:left w:w="108" w:type="dxa"/>
              <w:bottom w:w="0" w:type="dxa"/>
              <w:right w:w="108" w:type="dxa"/>
            </w:tcMar>
          </w:tcPr>
          <w:p w14:paraId="5DCB761E" w14:textId="77777777" w:rsidR="00220A6F" w:rsidRPr="00220A6F" w:rsidRDefault="00220A6F" w:rsidP="00220A6F"/>
        </w:tc>
      </w:tr>
      <w:tr w:rsidR="00220A6F" w:rsidRPr="007351A2" w14:paraId="4D4B625F" w14:textId="77777777" w:rsidTr="007E434F">
        <w:tc>
          <w:tcPr>
            <w:tcW w:w="4537" w:type="dxa"/>
            <w:shd w:val="clear" w:color="auto" w:fill="auto"/>
            <w:tcMar>
              <w:top w:w="0" w:type="dxa"/>
              <w:left w:w="108" w:type="dxa"/>
              <w:bottom w:w="0" w:type="dxa"/>
              <w:right w:w="108" w:type="dxa"/>
            </w:tcMar>
          </w:tcPr>
          <w:p w14:paraId="58F8CE35" w14:textId="58DEEA6E" w:rsidR="00220A6F" w:rsidRPr="00220A6F" w:rsidRDefault="00220A6F" w:rsidP="00220A6F">
            <w:r w:rsidRPr="00220A6F">
              <w:t xml:space="preserve">Have you completed the Lateral Flow testing checklist? </w:t>
            </w:r>
          </w:p>
        </w:tc>
        <w:tc>
          <w:tcPr>
            <w:tcW w:w="1133" w:type="dxa"/>
            <w:shd w:val="clear" w:color="auto" w:fill="auto"/>
            <w:tcMar>
              <w:top w:w="0" w:type="dxa"/>
              <w:left w:w="108" w:type="dxa"/>
              <w:bottom w:w="0" w:type="dxa"/>
              <w:right w:w="108" w:type="dxa"/>
            </w:tcMar>
          </w:tcPr>
          <w:p w14:paraId="5C0BBCBD" w14:textId="77777777" w:rsidR="00220A6F" w:rsidRPr="00220A6F" w:rsidRDefault="00220A6F" w:rsidP="00220A6F"/>
        </w:tc>
        <w:tc>
          <w:tcPr>
            <w:tcW w:w="3969" w:type="dxa"/>
            <w:shd w:val="clear" w:color="auto" w:fill="auto"/>
            <w:tcMar>
              <w:top w:w="0" w:type="dxa"/>
              <w:left w:w="108" w:type="dxa"/>
              <w:bottom w:w="0" w:type="dxa"/>
              <w:right w:w="108" w:type="dxa"/>
            </w:tcMar>
          </w:tcPr>
          <w:p w14:paraId="495497AB" w14:textId="77777777" w:rsidR="00220A6F" w:rsidRPr="00220A6F" w:rsidRDefault="00220A6F" w:rsidP="00220A6F"/>
        </w:tc>
      </w:tr>
      <w:tr w:rsidR="0017762F" w:rsidRPr="007351A2" w14:paraId="08661B83" w14:textId="77777777" w:rsidTr="007E434F">
        <w:tc>
          <w:tcPr>
            <w:tcW w:w="4537" w:type="dxa"/>
            <w:shd w:val="clear" w:color="auto" w:fill="auto"/>
            <w:tcMar>
              <w:top w:w="0" w:type="dxa"/>
              <w:left w:w="108" w:type="dxa"/>
              <w:bottom w:w="0" w:type="dxa"/>
              <w:right w:w="108" w:type="dxa"/>
            </w:tcMar>
          </w:tcPr>
          <w:p w14:paraId="492222E4" w14:textId="1C80D7F1" w:rsidR="0017762F" w:rsidRPr="00220A6F" w:rsidRDefault="0017762F" w:rsidP="0017762F">
            <w:r>
              <w:t>Have you got clear communication plan agreed with the family?</w:t>
            </w:r>
          </w:p>
        </w:tc>
        <w:tc>
          <w:tcPr>
            <w:tcW w:w="1133" w:type="dxa"/>
            <w:shd w:val="clear" w:color="auto" w:fill="auto"/>
            <w:tcMar>
              <w:top w:w="0" w:type="dxa"/>
              <w:left w:w="108" w:type="dxa"/>
              <w:bottom w:w="0" w:type="dxa"/>
              <w:right w:w="108" w:type="dxa"/>
            </w:tcMar>
          </w:tcPr>
          <w:p w14:paraId="3DA156E0" w14:textId="77777777" w:rsidR="0017762F" w:rsidRPr="00220A6F" w:rsidRDefault="0017762F" w:rsidP="0017762F"/>
        </w:tc>
        <w:tc>
          <w:tcPr>
            <w:tcW w:w="3969" w:type="dxa"/>
            <w:shd w:val="clear" w:color="auto" w:fill="auto"/>
            <w:tcMar>
              <w:top w:w="0" w:type="dxa"/>
              <w:left w:w="108" w:type="dxa"/>
              <w:bottom w:w="0" w:type="dxa"/>
              <w:right w:w="108" w:type="dxa"/>
            </w:tcMar>
          </w:tcPr>
          <w:p w14:paraId="718EA53D" w14:textId="77777777" w:rsidR="0017762F" w:rsidRPr="00220A6F" w:rsidRDefault="0017762F" w:rsidP="0017762F"/>
        </w:tc>
      </w:tr>
      <w:tr w:rsidR="00220A6F" w:rsidRPr="007351A2" w14:paraId="2101769A" w14:textId="77777777" w:rsidTr="007E434F">
        <w:tc>
          <w:tcPr>
            <w:tcW w:w="4537" w:type="dxa"/>
            <w:shd w:val="clear" w:color="auto" w:fill="B4C6E7" w:themeFill="accent1" w:themeFillTint="66"/>
            <w:tcMar>
              <w:top w:w="0" w:type="dxa"/>
              <w:left w:w="108" w:type="dxa"/>
              <w:bottom w:w="0" w:type="dxa"/>
              <w:right w:w="108" w:type="dxa"/>
            </w:tcMar>
          </w:tcPr>
          <w:p w14:paraId="4EAACD67" w14:textId="64D74445" w:rsidR="00220A6F" w:rsidRPr="00220A6F" w:rsidRDefault="00CE624F" w:rsidP="00220A6F">
            <w:pPr>
              <w:jc w:val="center"/>
            </w:pPr>
            <w:r>
              <w:rPr>
                <w:b/>
                <w:bCs/>
              </w:rPr>
              <w:t>Completing risk assessment on residents who have requested to leave</w:t>
            </w:r>
          </w:p>
        </w:tc>
        <w:tc>
          <w:tcPr>
            <w:tcW w:w="1133" w:type="dxa"/>
            <w:shd w:val="clear" w:color="auto" w:fill="B4C6E7" w:themeFill="accent1" w:themeFillTint="66"/>
            <w:tcMar>
              <w:top w:w="0" w:type="dxa"/>
              <w:left w:w="108" w:type="dxa"/>
              <w:bottom w:w="0" w:type="dxa"/>
              <w:right w:w="108" w:type="dxa"/>
            </w:tcMar>
          </w:tcPr>
          <w:p w14:paraId="0996BE37" w14:textId="0CD65DC6" w:rsidR="00220A6F" w:rsidRDefault="00220A6F" w:rsidP="00220A6F">
            <w:pPr>
              <w:jc w:val="center"/>
              <w:rPr>
                <w:b/>
                <w:bCs/>
              </w:rPr>
            </w:pPr>
            <w:r>
              <w:rPr>
                <w:b/>
                <w:bCs/>
              </w:rPr>
              <w:t>Y</w:t>
            </w:r>
            <w:r w:rsidRPr="007351A2">
              <w:rPr>
                <w:b/>
                <w:bCs/>
              </w:rPr>
              <w:t>es/No</w:t>
            </w:r>
          </w:p>
        </w:tc>
        <w:tc>
          <w:tcPr>
            <w:tcW w:w="3969" w:type="dxa"/>
            <w:shd w:val="clear" w:color="auto" w:fill="B4C6E7" w:themeFill="accent1" w:themeFillTint="66"/>
            <w:tcMar>
              <w:top w:w="0" w:type="dxa"/>
              <w:left w:w="108" w:type="dxa"/>
              <w:bottom w:w="0" w:type="dxa"/>
              <w:right w:w="108" w:type="dxa"/>
            </w:tcMar>
          </w:tcPr>
          <w:p w14:paraId="16D83047" w14:textId="77777777" w:rsidR="00220A6F" w:rsidRPr="007351A2" w:rsidRDefault="00220A6F" w:rsidP="00220A6F">
            <w:pPr>
              <w:jc w:val="center"/>
              <w:rPr>
                <w:b/>
                <w:bCs/>
              </w:rPr>
            </w:pPr>
            <w:r>
              <w:rPr>
                <w:b/>
                <w:bCs/>
              </w:rPr>
              <w:t>Comments/ Actions</w:t>
            </w:r>
          </w:p>
          <w:p w14:paraId="770BF6A1" w14:textId="77777777" w:rsidR="00220A6F" w:rsidRDefault="00220A6F" w:rsidP="00220A6F">
            <w:pPr>
              <w:jc w:val="center"/>
              <w:rPr>
                <w:b/>
                <w:bCs/>
              </w:rPr>
            </w:pPr>
          </w:p>
        </w:tc>
      </w:tr>
      <w:tr w:rsidR="00CE624F" w:rsidRPr="007351A2" w14:paraId="4922E4A9" w14:textId="77777777" w:rsidTr="007E434F">
        <w:tc>
          <w:tcPr>
            <w:tcW w:w="4537" w:type="dxa"/>
            <w:shd w:val="clear" w:color="auto" w:fill="auto"/>
            <w:tcMar>
              <w:top w:w="0" w:type="dxa"/>
              <w:left w:w="108" w:type="dxa"/>
              <w:bottom w:w="0" w:type="dxa"/>
              <w:right w:w="108" w:type="dxa"/>
            </w:tcMar>
          </w:tcPr>
          <w:p w14:paraId="7146B015" w14:textId="2A3E03FF" w:rsidR="00CE624F" w:rsidRPr="007E434F" w:rsidRDefault="00CE624F" w:rsidP="007E434F">
            <w:pPr>
              <w:spacing w:after="0" w:line="240" w:lineRule="auto"/>
            </w:pPr>
            <w:r>
              <w:t>Have you completed a</w:t>
            </w:r>
            <w:r w:rsidRPr="00E726BE">
              <w:t xml:space="preserve"> risk assessment</w:t>
            </w:r>
            <w:r>
              <w:t xml:space="preserve"> on the individual resident</w:t>
            </w:r>
            <w:r w:rsidRPr="00E726BE">
              <w:t xml:space="preserve"> before you accept the request</w:t>
            </w:r>
            <w:r>
              <w:t>?</w:t>
            </w:r>
          </w:p>
        </w:tc>
        <w:tc>
          <w:tcPr>
            <w:tcW w:w="1133" w:type="dxa"/>
            <w:shd w:val="clear" w:color="auto" w:fill="auto"/>
            <w:tcMar>
              <w:top w:w="0" w:type="dxa"/>
              <w:left w:w="108" w:type="dxa"/>
              <w:bottom w:w="0" w:type="dxa"/>
              <w:right w:w="108" w:type="dxa"/>
            </w:tcMar>
          </w:tcPr>
          <w:p w14:paraId="3FDE038D" w14:textId="77777777" w:rsidR="00CE624F" w:rsidRDefault="00CE624F" w:rsidP="00CE624F">
            <w:pPr>
              <w:jc w:val="center"/>
              <w:rPr>
                <w:b/>
                <w:bCs/>
              </w:rPr>
            </w:pPr>
          </w:p>
        </w:tc>
        <w:tc>
          <w:tcPr>
            <w:tcW w:w="3969" w:type="dxa"/>
            <w:shd w:val="clear" w:color="auto" w:fill="auto"/>
            <w:tcMar>
              <w:top w:w="0" w:type="dxa"/>
              <w:left w:w="108" w:type="dxa"/>
              <w:bottom w:w="0" w:type="dxa"/>
              <w:right w:w="108" w:type="dxa"/>
            </w:tcMar>
          </w:tcPr>
          <w:p w14:paraId="433AFDAE" w14:textId="77777777" w:rsidR="00CE624F" w:rsidRDefault="00CE624F" w:rsidP="00CE624F">
            <w:pPr>
              <w:jc w:val="center"/>
              <w:rPr>
                <w:b/>
                <w:bCs/>
              </w:rPr>
            </w:pPr>
          </w:p>
        </w:tc>
      </w:tr>
      <w:tr w:rsidR="007E434F" w:rsidRPr="007351A2" w14:paraId="65453316" w14:textId="77777777" w:rsidTr="007E434F">
        <w:tc>
          <w:tcPr>
            <w:tcW w:w="9639" w:type="dxa"/>
            <w:gridSpan w:val="3"/>
            <w:shd w:val="clear" w:color="auto" w:fill="auto"/>
            <w:tcMar>
              <w:top w:w="0" w:type="dxa"/>
              <w:left w:w="108" w:type="dxa"/>
              <w:bottom w:w="0" w:type="dxa"/>
              <w:right w:w="108" w:type="dxa"/>
            </w:tcMar>
            <w:vAlign w:val="center"/>
          </w:tcPr>
          <w:p w14:paraId="3B55CA78" w14:textId="462E9E50" w:rsidR="007E434F" w:rsidRPr="007E434F" w:rsidRDefault="007E434F" w:rsidP="00F714D0">
            <w:pPr>
              <w:spacing w:after="0" w:line="240" w:lineRule="auto"/>
              <w:rPr>
                <w:rFonts w:eastAsia="Times New Roman"/>
                <w:b/>
                <w:bCs/>
              </w:rPr>
            </w:pPr>
            <w:r w:rsidRPr="00F714D0">
              <w:rPr>
                <w:rFonts w:eastAsia="Times New Roman"/>
                <w:b/>
                <w:bCs/>
              </w:rPr>
              <w:t>Does your risk assessment include?</w:t>
            </w:r>
          </w:p>
        </w:tc>
      </w:tr>
      <w:tr w:rsidR="007B424A" w:rsidRPr="007351A2" w14:paraId="674FE798" w14:textId="77777777" w:rsidTr="007E434F">
        <w:tc>
          <w:tcPr>
            <w:tcW w:w="4537" w:type="dxa"/>
            <w:shd w:val="clear" w:color="auto" w:fill="auto"/>
            <w:tcMar>
              <w:top w:w="0" w:type="dxa"/>
              <w:left w:w="108" w:type="dxa"/>
              <w:bottom w:w="0" w:type="dxa"/>
              <w:right w:w="108" w:type="dxa"/>
            </w:tcMar>
          </w:tcPr>
          <w:p w14:paraId="171B1C83" w14:textId="77777777" w:rsidR="007B424A" w:rsidRDefault="007B424A" w:rsidP="007B424A">
            <w:pPr>
              <w:spacing w:after="0" w:line="240" w:lineRule="auto"/>
              <w:rPr>
                <w:rFonts w:eastAsia="Times New Roman"/>
              </w:rPr>
            </w:pPr>
            <w:r w:rsidRPr="0044483C">
              <w:rPr>
                <w:rFonts w:eastAsia="Times New Roman"/>
              </w:rPr>
              <w:t>Is the person able to tolerate a test?</w:t>
            </w:r>
          </w:p>
          <w:p w14:paraId="7ABF2F89" w14:textId="77777777" w:rsidR="007B424A" w:rsidRDefault="007B424A" w:rsidP="00CE624F">
            <w:pPr>
              <w:spacing w:after="0" w:line="240" w:lineRule="auto"/>
            </w:pPr>
          </w:p>
        </w:tc>
        <w:tc>
          <w:tcPr>
            <w:tcW w:w="1133" w:type="dxa"/>
            <w:shd w:val="clear" w:color="auto" w:fill="auto"/>
            <w:tcMar>
              <w:top w:w="0" w:type="dxa"/>
              <w:left w:w="108" w:type="dxa"/>
              <w:bottom w:w="0" w:type="dxa"/>
              <w:right w:w="108" w:type="dxa"/>
            </w:tcMar>
          </w:tcPr>
          <w:p w14:paraId="138F8E50" w14:textId="77777777" w:rsidR="007B424A" w:rsidRDefault="007B424A" w:rsidP="00CE624F">
            <w:pPr>
              <w:jc w:val="center"/>
              <w:rPr>
                <w:b/>
                <w:bCs/>
              </w:rPr>
            </w:pPr>
          </w:p>
        </w:tc>
        <w:tc>
          <w:tcPr>
            <w:tcW w:w="3969" w:type="dxa"/>
            <w:shd w:val="clear" w:color="auto" w:fill="auto"/>
            <w:tcMar>
              <w:top w:w="0" w:type="dxa"/>
              <w:left w:w="108" w:type="dxa"/>
              <w:bottom w:w="0" w:type="dxa"/>
              <w:right w:w="108" w:type="dxa"/>
            </w:tcMar>
          </w:tcPr>
          <w:p w14:paraId="05534A24" w14:textId="77777777" w:rsidR="007B424A" w:rsidRDefault="007B424A" w:rsidP="00CE624F">
            <w:pPr>
              <w:jc w:val="center"/>
              <w:rPr>
                <w:b/>
                <w:bCs/>
              </w:rPr>
            </w:pPr>
          </w:p>
        </w:tc>
      </w:tr>
      <w:tr w:rsidR="007B424A" w:rsidRPr="007351A2" w14:paraId="5853BE80" w14:textId="77777777" w:rsidTr="007E434F">
        <w:tc>
          <w:tcPr>
            <w:tcW w:w="4537" w:type="dxa"/>
            <w:shd w:val="clear" w:color="auto" w:fill="auto"/>
            <w:tcMar>
              <w:top w:w="0" w:type="dxa"/>
              <w:left w:w="108" w:type="dxa"/>
              <w:bottom w:w="0" w:type="dxa"/>
              <w:right w:w="108" w:type="dxa"/>
            </w:tcMar>
          </w:tcPr>
          <w:p w14:paraId="023A2647" w14:textId="13F6BBFD" w:rsidR="007B424A" w:rsidRPr="004F7715" w:rsidRDefault="00335AE6" w:rsidP="00CE624F">
            <w:pPr>
              <w:spacing w:after="0" w:line="240" w:lineRule="auto"/>
              <w:rPr>
                <w:rFonts w:eastAsia="Times New Roman"/>
              </w:rPr>
            </w:pPr>
            <w:r w:rsidRPr="0044483C">
              <w:rPr>
                <w:rFonts w:eastAsia="Times New Roman"/>
              </w:rPr>
              <w:t>Can the person self-isolate</w:t>
            </w:r>
            <w:r w:rsidR="004F7715">
              <w:rPr>
                <w:rFonts w:eastAsia="Times New Roman"/>
              </w:rPr>
              <w:t xml:space="preserve"> for 14 days on return</w:t>
            </w:r>
            <w:r w:rsidR="007F46BD">
              <w:rPr>
                <w:rFonts w:eastAsia="Times New Roman"/>
              </w:rPr>
              <w:t xml:space="preserve"> if they are completing an indoor visit </w:t>
            </w:r>
            <w:r w:rsidR="00BD4FFB">
              <w:rPr>
                <w:rFonts w:eastAsia="Times New Roman"/>
              </w:rPr>
              <w:t xml:space="preserve">(not including day centres, education, medical </w:t>
            </w:r>
            <w:proofErr w:type="gramStart"/>
            <w:r w:rsidR="00BD4FFB">
              <w:rPr>
                <w:rFonts w:eastAsia="Times New Roman"/>
              </w:rPr>
              <w:t>appointments</w:t>
            </w:r>
            <w:proofErr w:type="gramEnd"/>
            <w:r w:rsidR="00BD4FFB">
              <w:rPr>
                <w:rFonts w:eastAsia="Times New Roman"/>
              </w:rPr>
              <w:t xml:space="preserve"> or voting)</w:t>
            </w:r>
            <w:r w:rsidRPr="0044483C">
              <w:rPr>
                <w:rFonts w:eastAsia="Times New Roman"/>
              </w:rPr>
              <w:t>?</w:t>
            </w:r>
          </w:p>
        </w:tc>
        <w:tc>
          <w:tcPr>
            <w:tcW w:w="1133" w:type="dxa"/>
            <w:shd w:val="clear" w:color="auto" w:fill="auto"/>
            <w:tcMar>
              <w:top w:w="0" w:type="dxa"/>
              <w:left w:w="108" w:type="dxa"/>
              <w:bottom w:w="0" w:type="dxa"/>
              <w:right w:w="108" w:type="dxa"/>
            </w:tcMar>
          </w:tcPr>
          <w:p w14:paraId="0BDB1324" w14:textId="77777777" w:rsidR="007B424A" w:rsidRDefault="007B424A" w:rsidP="00CE624F">
            <w:pPr>
              <w:jc w:val="center"/>
              <w:rPr>
                <w:b/>
                <w:bCs/>
              </w:rPr>
            </w:pPr>
          </w:p>
        </w:tc>
        <w:tc>
          <w:tcPr>
            <w:tcW w:w="3969" w:type="dxa"/>
            <w:shd w:val="clear" w:color="auto" w:fill="auto"/>
            <w:tcMar>
              <w:top w:w="0" w:type="dxa"/>
              <w:left w:w="108" w:type="dxa"/>
              <w:bottom w:w="0" w:type="dxa"/>
              <w:right w:w="108" w:type="dxa"/>
            </w:tcMar>
          </w:tcPr>
          <w:p w14:paraId="6E79F909" w14:textId="77777777" w:rsidR="007B424A" w:rsidRDefault="007B424A" w:rsidP="00CE624F">
            <w:pPr>
              <w:jc w:val="center"/>
              <w:rPr>
                <w:b/>
                <w:bCs/>
              </w:rPr>
            </w:pPr>
          </w:p>
        </w:tc>
      </w:tr>
      <w:tr w:rsidR="007B424A" w:rsidRPr="007351A2" w14:paraId="2D9C5659" w14:textId="77777777" w:rsidTr="007E434F">
        <w:tc>
          <w:tcPr>
            <w:tcW w:w="4537" w:type="dxa"/>
            <w:shd w:val="clear" w:color="auto" w:fill="auto"/>
            <w:tcMar>
              <w:top w:w="0" w:type="dxa"/>
              <w:left w:w="108" w:type="dxa"/>
              <w:bottom w:w="0" w:type="dxa"/>
              <w:right w:w="108" w:type="dxa"/>
            </w:tcMar>
          </w:tcPr>
          <w:p w14:paraId="674505FA" w14:textId="428CCF6D" w:rsidR="00335AE6" w:rsidRDefault="00335AE6" w:rsidP="00335AE6">
            <w:pPr>
              <w:spacing w:after="0" w:line="240" w:lineRule="auto"/>
              <w:rPr>
                <w:rFonts w:eastAsia="Times New Roman"/>
              </w:rPr>
            </w:pPr>
            <w:r w:rsidRPr="0044483C">
              <w:rPr>
                <w:rFonts w:eastAsia="Times New Roman"/>
              </w:rPr>
              <w:lastRenderedPageBreak/>
              <w:t>Can the person consent to</w:t>
            </w:r>
            <w:r w:rsidR="004F7715">
              <w:rPr>
                <w:rFonts w:eastAsia="Times New Roman"/>
              </w:rPr>
              <w:t xml:space="preserve"> leaving and</w:t>
            </w:r>
            <w:r w:rsidRPr="0044483C">
              <w:rPr>
                <w:rFonts w:eastAsia="Times New Roman"/>
              </w:rPr>
              <w:t xml:space="preserve"> returning the home?</w:t>
            </w:r>
          </w:p>
          <w:p w14:paraId="0927444D" w14:textId="77777777" w:rsidR="007B424A" w:rsidRDefault="007B424A" w:rsidP="00CE624F">
            <w:pPr>
              <w:spacing w:after="0" w:line="240" w:lineRule="auto"/>
            </w:pPr>
          </w:p>
        </w:tc>
        <w:tc>
          <w:tcPr>
            <w:tcW w:w="1133" w:type="dxa"/>
            <w:shd w:val="clear" w:color="auto" w:fill="auto"/>
            <w:tcMar>
              <w:top w:w="0" w:type="dxa"/>
              <w:left w:w="108" w:type="dxa"/>
              <w:bottom w:w="0" w:type="dxa"/>
              <w:right w:w="108" w:type="dxa"/>
            </w:tcMar>
          </w:tcPr>
          <w:p w14:paraId="4273E190" w14:textId="77777777" w:rsidR="007B424A" w:rsidRDefault="007B424A" w:rsidP="00CE624F">
            <w:pPr>
              <w:jc w:val="center"/>
              <w:rPr>
                <w:b/>
                <w:bCs/>
              </w:rPr>
            </w:pPr>
          </w:p>
        </w:tc>
        <w:tc>
          <w:tcPr>
            <w:tcW w:w="3969" w:type="dxa"/>
            <w:shd w:val="clear" w:color="auto" w:fill="auto"/>
            <w:tcMar>
              <w:top w:w="0" w:type="dxa"/>
              <w:left w:w="108" w:type="dxa"/>
              <w:bottom w:w="0" w:type="dxa"/>
              <w:right w:w="108" w:type="dxa"/>
            </w:tcMar>
          </w:tcPr>
          <w:p w14:paraId="72A135DD" w14:textId="77777777" w:rsidR="007B424A" w:rsidRDefault="007B424A" w:rsidP="00CE624F">
            <w:pPr>
              <w:jc w:val="center"/>
              <w:rPr>
                <w:b/>
                <w:bCs/>
              </w:rPr>
            </w:pPr>
          </w:p>
        </w:tc>
      </w:tr>
      <w:tr w:rsidR="007E434F" w:rsidRPr="007351A2" w14:paraId="7CE3920F" w14:textId="77777777" w:rsidTr="007E434F">
        <w:tc>
          <w:tcPr>
            <w:tcW w:w="4537" w:type="dxa"/>
            <w:shd w:val="clear" w:color="auto" w:fill="auto"/>
            <w:tcMar>
              <w:top w:w="0" w:type="dxa"/>
              <w:left w:w="108" w:type="dxa"/>
              <w:bottom w:w="0" w:type="dxa"/>
              <w:right w:w="108" w:type="dxa"/>
            </w:tcMar>
          </w:tcPr>
          <w:p w14:paraId="179D8F83" w14:textId="7A83FFDF" w:rsidR="007E434F" w:rsidRPr="0044483C" w:rsidRDefault="007E434F" w:rsidP="00335AE6">
            <w:pPr>
              <w:spacing w:after="0" w:line="240" w:lineRule="auto"/>
              <w:rPr>
                <w:rFonts w:eastAsia="Times New Roman"/>
              </w:rPr>
            </w:pPr>
            <w:r w:rsidRPr="00283BC9">
              <w:rPr>
                <w:rFonts w:eastAsia="Times New Roman"/>
              </w:rPr>
              <w:t>Has the home considered MCA and best interest</w:t>
            </w:r>
            <w:r w:rsidR="004F7715">
              <w:rPr>
                <w:rFonts w:eastAsia="Times New Roman"/>
              </w:rPr>
              <w:t xml:space="preserve"> of the resident</w:t>
            </w:r>
            <w:r w:rsidRPr="00283BC9">
              <w:rPr>
                <w:rFonts w:eastAsia="Times New Roman"/>
              </w:rPr>
              <w:t xml:space="preserve">? </w:t>
            </w:r>
            <w:r w:rsidRPr="0044483C">
              <w:rPr>
                <w:rFonts w:eastAsia="Times New Roman"/>
              </w:rPr>
              <w:t xml:space="preserve"> </w:t>
            </w:r>
          </w:p>
        </w:tc>
        <w:tc>
          <w:tcPr>
            <w:tcW w:w="1133" w:type="dxa"/>
            <w:shd w:val="clear" w:color="auto" w:fill="auto"/>
            <w:tcMar>
              <w:top w:w="0" w:type="dxa"/>
              <w:left w:w="108" w:type="dxa"/>
              <w:bottom w:w="0" w:type="dxa"/>
              <w:right w:w="108" w:type="dxa"/>
            </w:tcMar>
          </w:tcPr>
          <w:p w14:paraId="12975D6C" w14:textId="77777777" w:rsidR="007E434F" w:rsidRDefault="007E434F" w:rsidP="00CE624F">
            <w:pPr>
              <w:jc w:val="center"/>
              <w:rPr>
                <w:b/>
                <w:bCs/>
              </w:rPr>
            </w:pPr>
          </w:p>
        </w:tc>
        <w:tc>
          <w:tcPr>
            <w:tcW w:w="3969" w:type="dxa"/>
            <w:shd w:val="clear" w:color="auto" w:fill="auto"/>
            <w:tcMar>
              <w:top w:w="0" w:type="dxa"/>
              <w:left w:w="108" w:type="dxa"/>
              <w:bottom w:w="0" w:type="dxa"/>
              <w:right w:w="108" w:type="dxa"/>
            </w:tcMar>
          </w:tcPr>
          <w:p w14:paraId="53E7C0FD" w14:textId="77777777" w:rsidR="007E434F" w:rsidRDefault="007E434F" w:rsidP="00CE624F">
            <w:pPr>
              <w:jc w:val="center"/>
              <w:rPr>
                <w:b/>
                <w:bCs/>
              </w:rPr>
            </w:pPr>
          </w:p>
        </w:tc>
      </w:tr>
      <w:tr w:rsidR="007E434F" w:rsidRPr="007351A2" w14:paraId="585C37D1" w14:textId="77777777" w:rsidTr="007E434F">
        <w:tc>
          <w:tcPr>
            <w:tcW w:w="4537" w:type="dxa"/>
            <w:shd w:val="clear" w:color="auto" w:fill="auto"/>
            <w:tcMar>
              <w:top w:w="0" w:type="dxa"/>
              <w:left w:w="108" w:type="dxa"/>
              <w:bottom w:w="0" w:type="dxa"/>
              <w:right w:w="108" w:type="dxa"/>
            </w:tcMar>
          </w:tcPr>
          <w:p w14:paraId="125DC81A" w14:textId="49FDD13D" w:rsidR="007E434F" w:rsidRDefault="007E434F" w:rsidP="007E434F">
            <w:pPr>
              <w:spacing w:after="0" w:line="240" w:lineRule="auto"/>
              <w:rPr>
                <w:rFonts w:eastAsia="Times New Roman"/>
              </w:rPr>
            </w:pPr>
            <w:r w:rsidRPr="0044483C">
              <w:rPr>
                <w:rFonts w:eastAsia="Times New Roman"/>
              </w:rPr>
              <w:t xml:space="preserve">Are the family able to provide care at home? </w:t>
            </w:r>
          </w:p>
          <w:p w14:paraId="2950F9B0" w14:textId="22879753" w:rsidR="009E682C" w:rsidRDefault="009E682C" w:rsidP="007E434F">
            <w:pPr>
              <w:spacing w:after="0" w:line="240" w:lineRule="auto"/>
              <w:rPr>
                <w:rFonts w:eastAsia="Times New Roman"/>
              </w:rPr>
            </w:pPr>
          </w:p>
          <w:p w14:paraId="46C52272" w14:textId="46ADD2E4" w:rsidR="009E682C" w:rsidRDefault="009E682C" w:rsidP="007E434F">
            <w:pPr>
              <w:spacing w:after="0" w:line="240" w:lineRule="auto"/>
              <w:rPr>
                <w:rFonts w:eastAsia="Times New Roman"/>
              </w:rPr>
            </w:pPr>
            <w:r>
              <w:rPr>
                <w:rFonts w:eastAsia="Times New Roman"/>
              </w:rPr>
              <w:t>Including:</w:t>
            </w:r>
          </w:p>
          <w:p w14:paraId="74EBFB49" w14:textId="77777777" w:rsidR="009E682C" w:rsidRDefault="009E682C" w:rsidP="007E434F">
            <w:pPr>
              <w:spacing w:after="0" w:line="240" w:lineRule="auto"/>
              <w:rPr>
                <w:rFonts w:eastAsia="Times New Roman"/>
              </w:rPr>
            </w:pPr>
            <w:r>
              <w:rPr>
                <w:rFonts w:eastAsia="Times New Roman"/>
              </w:rPr>
              <w:t>A</w:t>
            </w:r>
            <w:r w:rsidRPr="00283BC9">
              <w:rPr>
                <w:rFonts w:eastAsia="Times New Roman"/>
              </w:rPr>
              <w:t>dminister</w:t>
            </w:r>
            <w:r>
              <w:rPr>
                <w:rFonts w:eastAsia="Times New Roman"/>
              </w:rPr>
              <w:t>ing</w:t>
            </w:r>
            <w:r w:rsidRPr="00283BC9">
              <w:rPr>
                <w:rFonts w:eastAsia="Times New Roman"/>
              </w:rPr>
              <w:t xml:space="preserve"> medication</w:t>
            </w:r>
          </w:p>
          <w:p w14:paraId="158054F7" w14:textId="320E27B7" w:rsidR="009E682C" w:rsidRDefault="009E682C" w:rsidP="007E434F">
            <w:pPr>
              <w:spacing w:after="0" w:line="240" w:lineRule="auto"/>
              <w:rPr>
                <w:rFonts w:eastAsia="Times New Roman"/>
              </w:rPr>
            </w:pPr>
            <w:r>
              <w:rPr>
                <w:rFonts w:eastAsia="Times New Roman"/>
              </w:rPr>
              <w:t>H</w:t>
            </w:r>
            <w:r w:rsidRPr="00283BC9">
              <w:rPr>
                <w:rFonts w:eastAsia="Times New Roman"/>
              </w:rPr>
              <w:t xml:space="preserve">ave the </w:t>
            </w:r>
            <w:r>
              <w:rPr>
                <w:rFonts w:eastAsia="Times New Roman"/>
              </w:rPr>
              <w:t xml:space="preserve">appropriate </w:t>
            </w:r>
            <w:r w:rsidRPr="00283BC9">
              <w:rPr>
                <w:rFonts w:eastAsia="Times New Roman"/>
              </w:rPr>
              <w:t xml:space="preserve">equipment in the family home to </w:t>
            </w:r>
            <w:proofErr w:type="gramStart"/>
            <w:r w:rsidRPr="00283BC9">
              <w:rPr>
                <w:rFonts w:eastAsia="Times New Roman"/>
              </w:rPr>
              <w:t>suppor</w:t>
            </w:r>
            <w:r>
              <w:rPr>
                <w:rFonts w:eastAsia="Times New Roman"/>
              </w:rPr>
              <w:t>t</w:t>
            </w:r>
            <w:proofErr w:type="gramEnd"/>
          </w:p>
          <w:p w14:paraId="416735B9" w14:textId="77777777" w:rsidR="007E434F" w:rsidRPr="0044483C" w:rsidRDefault="007E434F" w:rsidP="00132B76">
            <w:pPr>
              <w:spacing w:after="0" w:line="240" w:lineRule="auto"/>
              <w:rPr>
                <w:rFonts w:eastAsia="Times New Roman"/>
              </w:rPr>
            </w:pPr>
          </w:p>
        </w:tc>
        <w:tc>
          <w:tcPr>
            <w:tcW w:w="1133" w:type="dxa"/>
            <w:shd w:val="clear" w:color="auto" w:fill="auto"/>
            <w:tcMar>
              <w:top w:w="0" w:type="dxa"/>
              <w:left w:w="108" w:type="dxa"/>
              <w:bottom w:w="0" w:type="dxa"/>
              <w:right w:w="108" w:type="dxa"/>
            </w:tcMar>
          </w:tcPr>
          <w:p w14:paraId="2F84BFD1" w14:textId="77777777" w:rsidR="007E434F" w:rsidRDefault="007E434F" w:rsidP="00CE624F">
            <w:pPr>
              <w:jc w:val="center"/>
              <w:rPr>
                <w:b/>
                <w:bCs/>
              </w:rPr>
            </w:pPr>
          </w:p>
        </w:tc>
        <w:tc>
          <w:tcPr>
            <w:tcW w:w="3969" w:type="dxa"/>
            <w:shd w:val="clear" w:color="auto" w:fill="auto"/>
            <w:tcMar>
              <w:top w:w="0" w:type="dxa"/>
              <w:left w:w="108" w:type="dxa"/>
              <w:bottom w:w="0" w:type="dxa"/>
              <w:right w:w="108" w:type="dxa"/>
            </w:tcMar>
          </w:tcPr>
          <w:p w14:paraId="12BF84F4" w14:textId="77777777" w:rsidR="007E434F" w:rsidRDefault="007E434F" w:rsidP="00CE624F">
            <w:pPr>
              <w:jc w:val="center"/>
              <w:rPr>
                <w:b/>
                <w:bCs/>
              </w:rPr>
            </w:pPr>
          </w:p>
        </w:tc>
      </w:tr>
      <w:tr w:rsidR="00132B76" w:rsidRPr="007351A2" w14:paraId="40567091" w14:textId="77777777" w:rsidTr="007E434F">
        <w:tc>
          <w:tcPr>
            <w:tcW w:w="4537" w:type="dxa"/>
            <w:shd w:val="clear" w:color="auto" w:fill="auto"/>
            <w:tcMar>
              <w:top w:w="0" w:type="dxa"/>
              <w:left w:w="108" w:type="dxa"/>
              <w:bottom w:w="0" w:type="dxa"/>
              <w:right w:w="108" w:type="dxa"/>
            </w:tcMar>
          </w:tcPr>
          <w:p w14:paraId="3D53F6FE" w14:textId="1C3FD5D2" w:rsidR="00132B76" w:rsidRPr="0044483C" w:rsidRDefault="00132B76" w:rsidP="00132B76">
            <w:pPr>
              <w:spacing w:after="0" w:line="240" w:lineRule="auto"/>
              <w:rPr>
                <w:rFonts w:eastAsia="Times New Roman"/>
              </w:rPr>
            </w:pPr>
            <w:r>
              <w:rPr>
                <w:rFonts w:eastAsia="Times New Roman"/>
              </w:rPr>
              <w:t>Are household prepared to continue care for an extended period due to unforeseen circumstances?</w:t>
            </w:r>
          </w:p>
        </w:tc>
        <w:tc>
          <w:tcPr>
            <w:tcW w:w="1133" w:type="dxa"/>
            <w:shd w:val="clear" w:color="auto" w:fill="auto"/>
            <w:tcMar>
              <w:top w:w="0" w:type="dxa"/>
              <w:left w:w="108" w:type="dxa"/>
              <w:bottom w:w="0" w:type="dxa"/>
              <w:right w:w="108" w:type="dxa"/>
            </w:tcMar>
          </w:tcPr>
          <w:p w14:paraId="484294DD" w14:textId="77777777" w:rsidR="00132B76" w:rsidRDefault="00132B76" w:rsidP="00CE624F">
            <w:pPr>
              <w:jc w:val="center"/>
              <w:rPr>
                <w:b/>
                <w:bCs/>
              </w:rPr>
            </w:pPr>
          </w:p>
          <w:p w14:paraId="59374989" w14:textId="47CAC05D" w:rsidR="008B3CEF" w:rsidRPr="008B3CEF" w:rsidRDefault="008B3CEF" w:rsidP="008B3CEF"/>
        </w:tc>
        <w:tc>
          <w:tcPr>
            <w:tcW w:w="3969" w:type="dxa"/>
            <w:shd w:val="clear" w:color="auto" w:fill="auto"/>
            <w:tcMar>
              <w:top w:w="0" w:type="dxa"/>
              <w:left w:w="108" w:type="dxa"/>
              <w:bottom w:w="0" w:type="dxa"/>
              <w:right w:w="108" w:type="dxa"/>
            </w:tcMar>
          </w:tcPr>
          <w:p w14:paraId="390CEFC0" w14:textId="77777777" w:rsidR="00132B76" w:rsidRDefault="00132B76" w:rsidP="00CE624F">
            <w:pPr>
              <w:jc w:val="center"/>
              <w:rPr>
                <w:b/>
                <w:bCs/>
              </w:rPr>
            </w:pPr>
          </w:p>
        </w:tc>
      </w:tr>
      <w:tr w:rsidR="00CE624F" w:rsidRPr="007351A2" w14:paraId="0F521C93" w14:textId="77777777" w:rsidTr="007E434F">
        <w:tc>
          <w:tcPr>
            <w:tcW w:w="4537" w:type="dxa"/>
            <w:shd w:val="clear" w:color="auto" w:fill="auto"/>
            <w:tcMar>
              <w:top w:w="0" w:type="dxa"/>
              <w:left w:w="108" w:type="dxa"/>
              <w:bottom w:w="0" w:type="dxa"/>
              <w:right w:w="108" w:type="dxa"/>
            </w:tcMar>
          </w:tcPr>
          <w:p w14:paraId="2A21130C" w14:textId="324C8AAC" w:rsidR="00CE624F" w:rsidRPr="0044483C" w:rsidRDefault="00CE624F" w:rsidP="00CE624F">
            <w:pPr>
              <w:spacing w:after="0" w:line="240" w:lineRule="auto"/>
              <w:rPr>
                <w:rFonts w:eastAsia="Times New Roman"/>
              </w:rPr>
            </w:pPr>
            <w:r w:rsidRPr="00AF5AB4">
              <w:rPr>
                <w:rFonts w:eastAsia="Times New Roman"/>
              </w:rPr>
              <w:t xml:space="preserve">Are they able to transport the </w:t>
            </w:r>
            <w:r w:rsidR="00B378B6">
              <w:rPr>
                <w:rFonts w:eastAsia="Times New Roman"/>
              </w:rPr>
              <w:t>resident</w:t>
            </w:r>
            <w:r w:rsidRPr="00AF5AB4">
              <w:rPr>
                <w:rFonts w:eastAsia="Times New Roman"/>
              </w:rPr>
              <w:t xml:space="preserve"> home?</w:t>
            </w:r>
          </w:p>
        </w:tc>
        <w:tc>
          <w:tcPr>
            <w:tcW w:w="1133" w:type="dxa"/>
            <w:shd w:val="clear" w:color="auto" w:fill="auto"/>
            <w:tcMar>
              <w:top w:w="0" w:type="dxa"/>
              <w:left w:w="108" w:type="dxa"/>
              <w:bottom w:w="0" w:type="dxa"/>
              <w:right w:w="108" w:type="dxa"/>
            </w:tcMar>
          </w:tcPr>
          <w:p w14:paraId="51E487F4" w14:textId="77777777" w:rsidR="00CE624F" w:rsidRDefault="00CE624F" w:rsidP="00CE624F">
            <w:pPr>
              <w:jc w:val="center"/>
              <w:rPr>
                <w:b/>
                <w:bCs/>
              </w:rPr>
            </w:pPr>
          </w:p>
        </w:tc>
        <w:tc>
          <w:tcPr>
            <w:tcW w:w="3969" w:type="dxa"/>
            <w:shd w:val="clear" w:color="auto" w:fill="auto"/>
            <w:tcMar>
              <w:top w:w="0" w:type="dxa"/>
              <w:left w:w="108" w:type="dxa"/>
              <w:bottom w:w="0" w:type="dxa"/>
              <w:right w:w="108" w:type="dxa"/>
            </w:tcMar>
          </w:tcPr>
          <w:p w14:paraId="47407840" w14:textId="77777777" w:rsidR="00CE624F" w:rsidRDefault="00CE624F" w:rsidP="00CE624F">
            <w:pPr>
              <w:jc w:val="center"/>
              <w:rPr>
                <w:b/>
                <w:bCs/>
              </w:rPr>
            </w:pPr>
          </w:p>
        </w:tc>
      </w:tr>
      <w:tr w:rsidR="00CE624F" w:rsidRPr="007351A2" w14:paraId="147BC440" w14:textId="77777777" w:rsidTr="007E434F">
        <w:tc>
          <w:tcPr>
            <w:tcW w:w="4537" w:type="dxa"/>
            <w:shd w:val="clear" w:color="auto" w:fill="auto"/>
            <w:tcMar>
              <w:top w:w="0" w:type="dxa"/>
              <w:left w:w="108" w:type="dxa"/>
              <w:bottom w:w="0" w:type="dxa"/>
              <w:right w:w="108" w:type="dxa"/>
            </w:tcMar>
          </w:tcPr>
          <w:p w14:paraId="6E2B7EC5" w14:textId="0892A144" w:rsidR="00CE624F" w:rsidRPr="00AF5AB4" w:rsidRDefault="00CE624F" w:rsidP="00CE624F">
            <w:pPr>
              <w:spacing w:after="0" w:line="240" w:lineRule="auto"/>
              <w:rPr>
                <w:rFonts w:eastAsia="Times New Roman"/>
              </w:rPr>
            </w:pPr>
            <w:r w:rsidRPr="00AF5AB4">
              <w:rPr>
                <w:rFonts w:eastAsia="Times New Roman"/>
              </w:rPr>
              <w:t xml:space="preserve">Are the family prepared to </w:t>
            </w:r>
            <w:r w:rsidR="00B378B6" w:rsidRPr="00AF5AB4">
              <w:rPr>
                <w:rFonts w:eastAsia="Times New Roman"/>
              </w:rPr>
              <w:t>self-isolate</w:t>
            </w:r>
            <w:r w:rsidRPr="00AF5AB4">
              <w:rPr>
                <w:rFonts w:eastAsia="Times New Roman"/>
              </w:rPr>
              <w:t xml:space="preserve"> as much as possible for 2 weeks before </w:t>
            </w:r>
            <w:r w:rsidR="00B378B6">
              <w:rPr>
                <w:rFonts w:eastAsia="Times New Roman"/>
              </w:rPr>
              <w:t>as</w:t>
            </w:r>
            <w:r w:rsidRPr="00AF5AB4">
              <w:rPr>
                <w:rFonts w:eastAsia="Times New Roman"/>
              </w:rPr>
              <w:t xml:space="preserve"> much as possible?</w:t>
            </w:r>
          </w:p>
        </w:tc>
        <w:tc>
          <w:tcPr>
            <w:tcW w:w="1133" w:type="dxa"/>
            <w:shd w:val="clear" w:color="auto" w:fill="auto"/>
            <w:tcMar>
              <w:top w:w="0" w:type="dxa"/>
              <w:left w:w="108" w:type="dxa"/>
              <w:bottom w:w="0" w:type="dxa"/>
              <w:right w:w="108" w:type="dxa"/>
            </w:tcMar>
          </w:tcPr>
          <w:p w14:paraId="15AB2D0D" w14:textId="77777777" w:rsidR="00CE624F" w:rsidRDefault="00CE624F" w:rsidP="00CE624F">
            <w:pPr>
              <w:jc w:val="center"/>
              <w:rPr>
                <w:b/>
                <w:bCs/>
              </w:rPr>
            </w:pPr>
          </w:p>
        </w:tc>
        <w:tc>
          <w:tcPr>
            <w:tcW w:w="3969" w:type="dxa"/>
            <w:shd w:val="clear" w:color="auto" w:fill="auto"/>
            <w:tcMar>
              <w:top w:w="0" w:type="dxa"/>
              <w:left w:w="108" w:type="dxa"/>
              <w:bottom w:w="0" w:type="dxa"/>
              <w:right w:w="108" w:type="dxa"/>
            </w:tcMar>
          </w:tcPr>
          <w:p w14:paraId="62EC0B56" w14:textId="77777777" w:rsidR="00CE624F" w:rsidRDefault="00CE624F" w:rsidP="00CE624F">
            <w:pPr>
              <w:jc w:val="center"/>
              <w:rPr>
                <w:b/>
                <w:bCs/>
              </w:rPr>
            </w:pPr>
          </w:p>
        </w:tc>
      </w:tr>
      <w:tr w:rsidR="00CE624F" w:rsidRPr="007351A2" w14:paraId="24181F4E" w14:textId="77777777" w:rsidTr="007E434F">
        <w:tc>
          <w:tcPr>
            <w:tcW w:w="4537" w:type="dxa"/>
            <w:shd w:val="clear" w:color="auto" w:fill="auto"/>
            <w:tcMar>
              <w:top w:w="0" w:type="dxa"/>
              <w:left w:w="108" w:type="dxa"/>
              <w:bottom w:w="0" w:type="dxa"/>
              <w:right w:w="108" w:type="dxa"/>
            </w:tcMar>
          </w:tcPr>
          <w:p w14:paraId="7862CE8E" w14:textId="6CDA91CB" w:rsidR="00CE624F" w:rsidRPr="00AF5AB4" w:rsidRDefault="00B378B6" w:rsidP="00CE624F">
            <w:pPr>
              <w:spacing w:after="0" w:line="240" w:lineRule="auto"/>
              <w:rPr>
                <w:rFonts w:eastAsia="Times New Roman"/>
              </w:rPr>
            </w:pPr>
            <w:r>
              <w:rPr>
                <w:rFonts w:eastAsia="Times New Roman"/>
              </w:rPr>
              <w:t xml:space="preserve">Is the resident medically fit? </w:t>
            </w:r>
          </w:p>
        </w:tc>
        <w:tc>
          <w:tcPr>
            <w:tcW w:w="1133" w:type="dxa"/>
            <w:shd w:val="clear" w:color="auto" w:fill="auto"/>
            <w:tcMar>
              <w:top w:w="0" w:type="dxa"/>
              <w:left w:w="108" w:type="dxa"/>
              <w:bottom w:w="0" w:type="dxa"/>
              <w:right w:w="108" w:type="dxa"/>
            </w:tcMar>
          </w:tcPr>
          <w:p w14:paraId="019B1660" w14:textId="77777777" w:rsidR="00CE624F" w:rsidRDefault="00CE624F" w:rsidP="00CE624F">
            <w:pPr>
              <w:jc w:val="center"/>
              <w:rPr>
                <w:b/>
                <w:bCs/>
              </w:rPr>
            </w:pPr>
          </w:p>
        </w:tc>
        <w:tc>
          <w:tcPr>
            <w:tcW w:w="3969" w:type="dxa"/>
            <w:shd w:val="clear" w:color="auto" w:fill="auto"/>
            <w:tcMar>
              <w:top w:w="0" w:type="dxa"/>
              <w:left w:w="108" w:type="dxa"/>
              <w:bottom w:w="0" w:type="dxa"/>
              <w:right w:w="108" w:type="dxa"/>
            </w:tcMar>
          </w:tcPr>
          <w:p w14:paraId="35B60CDC" w14:textId="77777777" w:rsidR="00CE624F" w:rsidRDefault="00CE624F" w:rsidP="00CE624F">
            <w:pPr>
              <w:jc w:val="center"/>
              <w:rPr>
                <w:b/>
                <w:bCs/>
              </w:rPr>
            </w:pPr>
          </w:p>
        </w:tc>
      </w:tr>
      <w:tr w:rsidR="0077012E" w:rsidRPr="007351A2" w14:paraId="13000063" w14:textId="77777777" w:rsidTr="007E434F">
        <w:tc>
          <w:tcPr>
            <w:tcW w:w="4537" w:type="dxa"/>
            <w:shd w:val="clear" w:color="auto" w:fill="auto"/>
            <w:tcMar>
              <w:top w:w="0" w:type="dxa"/>
              <w:left w:w="108" w:type="dxa"/>
              <w:bottom w:w="0" w:type="dxa"/>
              <w:right w:w="108" w:type="dxa"/>
            </w:tcMar>
          </w:tcPr>
          <w:p w14:paraId="4564B559" w14:textId="107919AD" w:rsidR="0077012E" w:rsidRPr="00AF5AB4" w:rsidRDefault="0077012E" w:rsidP="0077012E">
            <w:pPr>
              <w:spacing w:after="0" w:line="240" w:lineRule="auto"/>
              <w:rPr>
                <w:rFonts w:eastAsia="Times New Roman"/>
              </w:rPr>
            </w:pPr>
            <w:r w:rsidRPr="00283BC9">
              <w:rPr>
                <w:rFonts w:eastAsia="Times New Roman"/>
              </w:rPr>
              <w:t xml:space="preserve">Is the </w:t>
            </w:r>
            <w:r w:rsidR="00670856">
              <w:rPr>
                <w:rFonts w:eastAsia="Times New Roman"/>
              </w:rPr>
              <w:t xml:space="preserve">care </w:t>
            </w:r>
            <w:r w:rsidRPr="00283BC9">
              <w:rPr>
                <w:rFonts w:eastAsia="Times New Roman"/>
              </w:rPr>
              <w:t>home able to cohort the individual when returning</w:t>
            </w:r>
            <w:r w:rsidR="00670856">
              <w:rPr>
                <w:rFonts w:eastAsia="Times New Roman"/>
              </w:rPr>
              <w:t xml:space="preserve"> for 14 days to keep isolated residents in one section of the home</w:t>
            </w:r>
            <w:r w:rsidRPr="00283BC9">
              <w:rPr>
                <w:rFonts w:eastAsia="Times New Roman"/>
              </w:rPr>
              <w:t>?</w:t>
            </w:r>
          </w:p>
        </w:tc>
        <w:tc>
          <w:tcPr>
            <w:tcW w:w="1133" w:type="dxa"/>
            <w:shd w:val="clear" w:color="auto" w:fill="auto"/>
            <w:tcMar>
              <w:top w:w="0" w:type="dxa"/>
              <w:left w:w="108" w:type="dxa"/>
              <w:bottom w:w="0" w:type="dxa"/>
              <w:right w:w="108" w:type="dxa"/>
            </w:tcMar>
          </w:tcPr>
          <w:p w14:paraId="438DE63B" w14:textId="77777777" w:rsidR="0077012E" w:rsidRDefault="0077012E" w:rsidP="0077012E">
            <w:pPr>
              <w:jc w:val="center"/>
              <w:rPr>
                <w:b/>
                <w:bCs/>
              </w:rPr>
            </w:pPr>
          </w:p>
        </w:tc>
        <w:tc>
          <w:tcPr>
            <w:tcW w:w="3969" w:type="dxa"/>
            <w:shd w:val="clear" w:color="auto" w:fill="auto"/>
            <w:tcMar>
              <w:top w:w="0" w:type="dxa"/>
              <w:left w:w="108" w:type="dxa"/>
              <w:bottom w:w="0" w:type="dxa"/>
              <w:right w:w="108" w:type="dxa"/>
            </w:tcMar>
          </w:tcPr>
          <w:p w14:paraId="35C6498A" w14:textId="77777777" w:rsidR="0077012E" w:rsidRDefault="0077012E" w:rsidP="0077012E">
            <w:pPr>
              <w:jc w:val="center"/>
              <w:rPr>
                <w:b/>
                <w:bCs/>
              </w:rPr>
            </w:pPr>
          </w:p>
        </w:tc>
      </w:tr>
      <w:tr w:rsidR="0077012E" w:rsidRPr="007351A2" w14:paraId="34C01518" w14:textId="77777777" w:rsidTr="007E434F">
        <w:tc>
          <w:tcPr>
            <w:tcW w:w="4537" w:type="dxa"/>
            <w:shd w:val="clear" w:color="auto" w:fill="B4C6E7" w:themeFill="accent1" w:themeFillTint="66"/>
            <w:tcMar>
              <w:top w:w="0" w:type="dxa"/>
              <w:left w:w="108" w:type="dxa"/>
              <w:bottom w:w="0" w:type="dxa"/>
              <w:right w:w="108" w:type="dxa"/>
            </w:tcMar>
          </w:tcPr>
          <w:p w14:paraId="22D32570" w14:textId="0A848107" w:rsidR="0077012E" w:rsidRDefault="0077012E" w:rsidP="0077012E">
            <w:pPr>
              <w:jc w:val="center"/>
              <w:rPr>
                <w:b/>
                <w:bCs/>
              </w:rPr>
            </w:pPr>
            <w:r>
              <w:rPr>
                <w:b/>
                <w:bCs/>
              </w:rPr>
              <w:t>Consideration following approved risk assessment for Resident Leaving</w:t>
            </w:r>
          </w:p>
        </w:tc>
        <w:tc>
          <w:tcPr>
            <w:tcW w:w="1133" w:type="dxa"/>
            <w:shd w:val="clear" w:color="auto" w:fill="B4C6E7" w:themeFill="accent1" w:themeFillTint="66"/>
            <w:tcMar>
              <w:top w:w="0" w:type="dxa"/>
              <w:left w:w="108" w:type="dxa"/>
              <w:bottom w:w="0" w:type="dxa"/>
              <w:right w:w="108" w:type="dxa"/>
            </w:tcMar>
          </w:tcPr>
          <w:p w14:paraId="194FFC14" w14:textId="245D3CBC" w:rsidR="0077012E" w:rsidRDefault="0077012E" w:rsidP="0077012E">
            <w:pPr>
              <w:jc w:val="center"/>
              <w:rPr>
                <w:b/>
                <w:bCs/>
              </w:rPr>
            </w:pPr>
            <w:r>
              <w:rPr>
                <w:b/>
                <w:bCs/>
              </w:rPr>
              <w:t>Y</w:t>
            </w:r>
            <w:r w:rsidRPr="007351A2">
              <w:rPr>
                <w:b/>
                <w:bCs/>
              </w:rPr>
              <w:t>es/No</w:t>
            </w:r>
          </w:p>
        </w:tc>
        <w:tc>
          <w:tcPr>
            <w:tcW w:w="3969" w:type="dxa"/>
            <w:shd w:val="clear" w:color="auto" w:fill="B4C6E7" w:themeFill="accent1" w:themeFillTint="66"/>
            <w:tcMar>
              <w:top w:w="0" w:type="dxa"/>
              <w:left w:w="108" w:type="dxa"/>
              <w:bottom w:w="0" w:type="dxa"/>
              <w:right w:w="108" w:type="dxa"/>
            </w:tcMar>
          </w:tcPr>
          <w:p w14:paraId="27EFB5E4" w14:textId="77777777" w:rsidR="0077012E" w:rsidRPr="007351A2" w:rsidRDefault="0077012E" w:rsidP="0077012E">
            <w:pPr>
              <w:jc w:val="center"/>
              <w:rPr>
                <w:b/>
                <w:bCs/>
              </w:rPr>
            </w:pPr>
            <w:r>
              <w:rPr>
                <w:b/>
                <w:bCs/>
              </w:rPr>
              <w:t>Comments/ Actions</w:t>
            </w:r>
          </w:p>
          <w:p w14:paraId="2C863C32" w14:textId="77777777" w:rsidR="0077012E" w:rsidRDefault="0077012E" w:rsidP="0077012E">
            <w:pPr>
              <w:jc w:val="center"/>
              <w:rPr>
                <w:b/>
                <w:bCs/>
              </w:rPr>
            </w:pPr>
          </w:p>
        </w:tc>
      </w:tr>
      <w:tr w:rsidR="00A259E9" w14:paraId="615C72AB" w14:textId="77777777" w:rsidTr="007E434F">
        <w:tc>
          <w:tcPr>
            <w:tcW w:w="4537" w:type="dxa"/>
            <w:tcMar>
              <w:top w:w="0" w:type="dxa"/>
              <w:left w:w="108" w:type="dxa"/>
              <w:bottom w:w="0" w:type="dxa"/>
              <w:right w:w="108" w:type="dxa"/>
            </w:tcMar>
          </w:tcPr>
          <w:p w14:paraId="53D4BFBC" w14:textId="5DDE099C" w:rsidR="00A259E9" w:rsidRDefault="00A259E9" w:rsidP="00A259E9">
            <w:pPr>
              <w:spacing w:after="0" w:line="240" w:lineRule="auto"/>
            </w:pPr>
            <w:r w:rsidRPr="0077012E">
              <w:t xml:space="preserve">Are staff prepared for the resident’s collection? </w:t>
            </w:r>
          </w:p>
        </w:tc>
        <w:tc>
          <w:tcPr>
            <w:tcW w:w="1133" w:type="dxa"/>
            <w:tcMar>
              <w:top w:w="0" w:type="dxa"/>
              <w:left w:w="108" w:type="dxa"/>
              <w:bottom w:w="0" w:type="dxa"/>
              <w:right w:w="108" w:type="dxa"/>
            </w:tcMar>
          </w:tcPr>
          <w:p w14:paraId="23CC6D09" w14:textId="77777777" w:rsidR="00A259E9" w:rsidRPr="00492487" w:rsidRDefault="00A259E9" w:rsidP="00A259E9">
            <w:pPr>
              <w:rPr>
                <w:sz w:val="20"/>
                <w:szCs w:val="20"/>
              </w:rPr>
            </w:pPr>
          </w:p>
        </w:tc>
        <w:tc>
          <w:tcPr>
            <w:tcW w:w="3969" w:type="dxa"/>
            <w:tcMar>
              <w:top w:w="0" w:type="dxa"/>
              <w:left w:w="108" w:type="dxa"/>
              <w:bottom w:w="0" w:type="dxa"/>
              <w:right w:w="108" w:type="dxa"/>
            </w:tcMar>
          </w:tcPr>
          <w:p w14:paraId="747FAEA9" w14:textId="6B8E9148" w:rsidR="00A259E9" w:rsidRDefault="00A259E9" w:rsidP="00A259E9">
            <w:r>
              <w:t>Including preparing the residents belongings and completing the tests</w:t>
            </w:r>
          </w:p>
        </w:tc>
      </w:tr>
      <w:tr w:rsidR="0077012E" w14:paraId="42415E00" w14:textId="77777777" w:rsidTr="007E434F">
        <w:tc>
          <w:tcPr>
            <w:tcW w:w="4537" w:type="dxa"/>
            <w:tcMar>
              <w:top w:w="0" w:type="dxa"/>
              <w:left w:w="108" w:type="dxa"/>
              <w:bottom w:w="0" w:type="dxa"/>
              <w:right w:w="108" w:type="dxa"/>
            </w:tcMar>
          </w:tcPr>
          <w:p w14:paraId="568BEE9D" w14:textId="41DDDF11" w:rsidR="0077012E" w:rsidRPr="00E57892" w:rsidRDefault="0077012E" w:rsidP="0077012E">
            <w:pPr>
              <w:spacing w:after="0" w:line="240" w:lineRule="auto"/>
              <w:rPr>
                <w:highlight w:val="green"/>
              </w:rPr>
            </w:pPr>
            <w:r>
              <w:t>Have you contacted the household to complete a Lateral Flow test?</w:t>
            </w:r>
          </w:p>
        </w:tc>
        <w:tc>
          <w:tcPr>
            <w:tcW w:w="1133" w:type="dxa"/>
            <w:tcMar>
              <w:top w:w="0" w:type="dxa"/>
              <w:left w:w="108" w:type="dxa"/>
              <w:bottom w:w="0" w:type="dxa"/>
              <w:right w:w="108" w:type="dxa"/>
            </w:tcMar>
          </w:tcPr>
          <w:p w14:paraId="514DF42C" w14:textId="77777777" w:rsidR="0077012E" w:rsidRPr="00492487" w:rsidRDefault="0077012E" w:rsidP="0077012E">
            <w:pPr>
              <w:rPr>
                <w:sz w:val="20"/>
                <w:szCs w:val="20"/>
              </w:rPr>
            </w:pPr>
          </w:p>
        </w:tc>
        <w:tc>
          <w:tcPr>
            <w:tcW w:w="3969" w:type="dxa"/>
            <w:tcMar>
              <w:top w:w="0" w:type="dxa"/>
              <w:left w:w="108" w:type="dxa"/>
              <w:bottom w:w="0" w:type="dxa"/>
              <w:right w:w="108" w:type="dxa"/>
            </w:tcMar>
          </w:tcPr>
          <w:p w14:paraId="0C1F3064" w14:textId="77777777" w:rsidR="0077012E" w:rsidRDefault="0077012E" w:rsidP="0077012E">
            <w:r>
              <w:t xml:space="preserve">Please follow the Lateral Flow Checklist for the full process, including what to do with positive </w:t>
            </w:r>
            <w:proofErr w:type="gramStart"/>
            <w:r>
              <w:t>results</w:t>
            </w:r>
            <w:proofErr w:type="gramEnd"/>
          </w:p>
          <w:p w14:paraId="369D0E7B" w14:textId="318B5713" w:rsidR="003407BC" w:rsidRDefault="004111D5" w:rsidP="0077012E">
            <w:hyperlink r:id="rId10" w:history="1">
              <w:r w:rsidR="003407BC" w:rsidRPr="003407BC">
                <w:rPr>
                  <w:rStyle w:val="Hyperlink"/>
                </w:rPr>
                <w:t>Click here</w:t>
              </w:r>
            </w:hyperlink>
          </w:p>
        </w:tc>
      </w:tr>
      <w:tr w:rsidR="0077012E" w14:paraId="014056FC" w14:textId="77777777" w:rsidTr="007E434F">
        <w:tc>
          <w:tcPr>
            <w:tcW w:w="4537" w:type="dxa"/>
            <w:tcMar>
              <w:top w:w="0" w:type="dxa"/>
              <w:left w:w="108" w:type="dxa"/>
              <w:bottom w:w="0" w:type="dxa"/>
              <w:right w:w="108" w:type="dxa"/>
            </w:tcMar>
          </w:tcPr>
          <w:p w14:paraId="02143A3B" w14:textId="77777777" w:rsidR="0077012E" w:rsidRDefault="0077012E" w:rsidP="0077012E">
            <w:pPr>
              <w:spacing w:after="0" w:line="240" w:lineRule="auto"/>
              <w:rPr>
                <w:rFonts w:eastAsia="Times New Roman"/>
              </w:rPr>
            </w:pPr>
            <w:r>
              <w:rPr>
                <w:rFonts w:eastAsia="Times New Roman"/>
              </w:rPr>
              <w:t>Have you completed the Lateral Flow test with the resident?</w:t>
            </w:r>
          </w:p>
          <w:p w14:paraId="392D2FC6" w14:textId="4D3B998A" w:rsidR="0077012E" w:rsidRPr="00E57892" w:rsidRDefault="0077012E" w:rsidP="0077012E">
            <w:pPr>
              <w:spacing w:after="0" w:line="240" w:lineRule="auto"/>
              <w:rPr>
                <w:highlight w:val="green"/>
              </w:rPr>
            </w:pPr>
          </w:p>
        </w:tc>
        <w:tc>
          <w:tcPr>
            <w:tcW w:w="1133" w:type="dxa"/>
            <w:tcMar>
              <w:top w:w="0" w:type="dxa"/>
              <w:left w:w="108" w:type="dxa"/>
              <w:bottom w:w="0" w:type="dxa"/>
              <w:right w:w="108" w:type="dxa"/>
            </w:tcMar>
          </w:tcPr>
          <w:p w14:paraId="158E8EE2" w14:textId="77777777" w:rsidR="0077012E" w:rsidRPr="00492487" w:rsidRDefault="0077012E" w:rsidP="0077012E">
            <w:pPr>
              <w:rPr>
                <w:sz w:val="20"/>
                <w:szCs w:val="20"/>
              </w:rPr>
            </w:pPr>
          </w:p>
        </w:tc>
        <w:tc>
          <w:tcPr>
            <w:tcW w:w="3969" w:type="dxa"/>
            <w:tcMar>
              <w:top w:w="0" w:type="dxa"/>
              <w:left w:w="108" w:type="dxa"/>
              <w:bottom w:w="0" w:type="dxa"/>
              <w:right w:w="108" w:type="dxa"/>
            </w:tcMar>
          </w:tcPr>
          <w:p w14:paraId="190C2050" w14:textId="196E5E55" w:rsidR="0077012E" w:rsidRDefault="0077012E" w:rsidP="0077012E">
            <w:r>
              <w:t>Please follow the Lateral Flow Checklist for the full process, including what to do with positive results</w:t>
            </w:r>
          </w:p>
        </w:tc>
      </w:tr>
      <w:tr w:rsidR="007E434F" w:rsidRPr="007351A2" w14:paraId="35F7AABC" w14:textId="77777777" w:rsidTr="007E434F">
        <w:trPr>
          <w:trHeight w:val="397"/>
        </w:trPr>
        <w:tc>
          <w:tcPr>
            <w:tcW w:w="4537" w:type="dxa"/>
            <w:shd w:val="clear" w:color="auto" w:fill="B4C6E7" w:themeFill="accent1" w:themeFillTint="66"/>
            <w:tcMar>
              <w:top w:w="0" w:type="dxa"/>
              <w:left w:w="108" w:type="dxa"/>
              <w:bottom w:w="0" w:type="dxa"/>
              <w:right w:w="108" w:type="dxa"/>
            </w:tcMar>
          </w:tcPr>
          <w:p w14:paraId="3EC741F0" w14:textId="61731393" w:rsidR="0077012E" w:rsidRPr="008A267D" w:rsidRDefault="0077012E" w:rsidP="0077012E">
            <w:pPr>
              <w:spacing w:after="0" w:line="240" w:lineRule="auto"/>
              <w:rPr>
                <w:rFonts w:eastAsia="Times New Roman"/>
                <w:b/>
                <w:bCs/>
              </w:rPr>
            </w:pPr>
            <w:r w:rsidRPr="008A267D">
              <w:rPr>
                <w:rFonts w:eastAsia="Times New Roman"/>
                <w:b/>
                <w:bCs/>
              </w:rPr>
              <w:t xml:space="preserve">Consideration prior to Resident </w:t>
            </w:r>
            <w:r>
              <w:rPr>
                <w:rFonts w:eastAsia="Times New Roman"/>
                <w:b/>
                <w:bCs/>
              </w:rPr>
              <w:t>Returning</w:t>
            </w:r>
          </w:p>
        </w:tc>
        <w:tc>
          <w:tcPr>
            <w:tcW w:w="1133" w:type="dxa"/>
            <w:shd w:val="clear" w:color="auto" w:fill="B4C6E7" w:themeFill="accent1" w:themeFillTint="66"/>
            <w:tcMar>
              <w:top w:w="0" w:type="dxa"/>
              <w:left w:w="108" w:type="dxa"/>
              <w:bottom w:w="0" w:type="dxa"/>
              <w:right w:w="108" w:type="dxa"/>
            </w:tcMar>
          </w:tcPr>
          <w:p w14:paraId="7D39687A" w14:textId="77777777" w:rsidR="0077012E" w:rsidRPr="008A267D" w:rsidRDefault="0077012E" w:rsidP="0077012E">
            <w:pPr>
              <w:rPr>
                <w:b/>
                <w:bCs/>
                <w:sz w:val="20"/>
                <w:szCs w:val="20"/>
              </w:rPr>
            </w:pPr>
            <w:r w:rsidRPr="008A267D">
              <w:rPr>
                <w:b/>
                <w:bCs/>
                <w:sz w:val="20"/>
                <w:szCs w:val="20"/>
              </w:rPr>
              <w:t>Yes/No</w:t>
            </w:r>
          </w:p>
        </w:tc>
        <w:tc>
          <w:tcPr>
            <w:tcW w:w="3969" w:type="dxa"/>
            <w:shd w:val="clear" w:color="auto" w:fill="B4C6E7" w:themeFill="accent1" w:themeFillTint="66"/>
            <w:tcMar>
              <w:top w:w="0" w:type="dxa"/>
              <w:left w:w="108" w:type="dxa"/>
              <w:bottom w:w="0" w:type="dxa"/>
              <w:right w:w="108" w:type="dxa"/>
            </w:tcMar>
          </w:tcPr>
          <w:p w14:paraId="68057F75" w14:textId="3977EB80" w:rsidR="0077012E" w:rsidRPr="008A267D" w:rsidRDefault="0077012E" w:rsidP="0077012E">
            <w:pPr>
              <w:rPr>
                <w:b/>
                <w:bCs/>
              </w:rPr>
            </w:pPr>
            <w:r w:rsidRPr="008A267D">
              <w:rPr>
                <w:b/>
                <w:bCs/>
              </w:rPr>
              <w:t>Comments/ Actions</w:t>
            </w:r>
          </w:p>
        </w:tc>
      </w:tr>
      <w:tr w:rsidR="007E434F" w14:paraId="1E14B0C2" w14:textId="77777777" w:rsidTr="007E434F">
        <w:trPr>
          <w:trHeight w:val="397"/>
        </w:trPr>
        <w:tc>
          <w:tcPr>
            <w:tcW w:w="4537" w:type="dxa"/>
            <w:shd w:val="clear" w:color="auto" w:fill="auto"/>
            <w:tcMar>
              <w:top w:w="0" w:type="dxa"/>
              <w:left w:w="108" w:type="dxa"/>
              <w:bottom w:w="0" w:type="dxa"/>
              <w:right w:w="108" w:type="dxa"/>
            </w:tcMar>
          </w:tcPr>
          <w:p w14:paraId="0797716E" w14:textId="45EDB6A2" w:rsidR="0077012E" w:rsidRPr="0077012E" w:rsidRDefault="0077012E" w:rsidP="0077012E">
            <w:pPr>
              <w:spacing w:after="0" w:line="240" w:lineRule="auto"/>
              <w:rPr>
                <w:rFonts w:eastAsia="Times New Roman"/>
                <w:b/>
                <w:bCs/>
              </w:rPr>
            </w:pPr>
            <w:r w:rsidRPr="0077012E">
              <w:t xml:space="preserve">Are staff prepared for the resident’s return? </w:t>
            </w:r>
          </w:p>
        </w:tc>
        <w:tc>
          <w:tcPr>
            <w:tcW w:w="1133" w:type="dxa"/>
            <w:shd w:val="clear" w:color="auto" w:fill="auto"/>
            <w:tcMar>
              <w:top w:w="0" w:type="dxa"/>
              <w:left w:w="108" w:type="dxa"/>
              <w:bottom w:w="0" w:type="dxa"/>
              <w:right w:w="108" w:type="dxa"/>
            </w:tcMar>
          </w:tcPr>
          <w:p w14:paraId="57E74CEB" w14:textId="77777777" w:rsidR="0077012E" w:rsidRPr="008A267D" w:rsidRDefault="0077012E" w:rsidP="0077012E">
            <w:pPr>
              <w:rPr>
                <w:b/>
                <w:bCs/>
                <w:sz w:val="20"/>
                <w:szCs w:val="20"/>
              </w:rPr>
            </w:pPr>
          </w:p>
        </w:tc>
        <w:tc>
          <w:tcPr>
            <w:tcW w:w="3969" w:type="dxa"/>
            <w:shd w:val="clear" w:color="auto" w:fill="auto"/>
            <w:tcMar>
              <w:top w:w="0" w:type="dxa"/>
              <w:left w:w="108" w:type="dxa"/>
              <w:bottom w:w="0" w:type="dxa"/>
              <w:right w:w="108" w:type="dxa"/>
            </w:tcMar>
          </w:tcPr>
          <w:p w14:paraId="5F7EC9E8" w14:textId="77777777" w:rsidR="0077012E" w:rsidRPr="008A267D" w:rsidRDefault="0077012E" w:rsidP="0077012E">
            <w:pPr>
              <w:rPr>
                <w:b/>
                <w:bCs/>
              </w:rPr>
            </w:pPr>
          </w:p>
        </w:tc>
      </w:tr>
      <w:tr w:rsidR="0077012E" w14:paraId="2B5271AB" w14:textId="77777777" w:rsidTr="007E434F">
        <w:trPr>
          <w:trHeight w:val="397"/>
        </w:trPr>
        <w:tc>
          <w:tcPr>
            <w:tcW w:w="4537" w:type="dxa"/>
            <w:shd w:val="clear" w:color="auto" w:fill="auto"/>
            <w:tcMar>
              <w:top w:w="0" w:type="dxa"/>
              <w:left w:w="108" w:type="dxa"/>
              <w:bottom w:w="0" w:type="dxa"/>
              <w:right w:w="108" w:type="dxa"/>
            </w:tcMar>
          </w:tcPr>
          <w:p w14:paraId="0A09A815" w14:textId="77777777" w:rsidR="0077012E" w:rsidRDefault="0077012E" w:rsidP="0077012E">
            <w:pPr>
              <w:spacing w:after="0" w:line="240" w:lineRule="auto"/>
              <w:rPr>
                <w:rFonts w:eastAsia="Times New Roman"/>
              </w:rPr>
            </w:pPr>
            <w:r>
              <w:rPr>
                <w:rFonts w:eastAsia="Times New Roman"/>
              </w:rPr>
              <w:t>Have you completed the Lateral Flow test with the resident?</w:t>
            </w:r>
          </w:p>
          <w:p w14:paraId="04942EBB" w14:textId="2A23EC75" w:rsidR="0077012E" w:rsidRPr="008A267D" w:rsidRDefault="0077012E" w:rsidP="0077012E">
            <w:pPr>
              <w:spacing w:after="0" w:line="240" w:lineRule="auto"/>
              <w:rPr>
                <w:rFonts w:eastAsia="Times New Roman"/>
                <w:b/>
                <w:bCs/>
              </w:rPr>
            </w:pPr>
          </w:p>
        </w:tc>
        <w:tc>
          <w:tcPr>
            <w:tcW w:w="1133" w:type="dxa"/>
            <w:shd w:val="clear" w:color="auto" w:fill="auto"/>
            <w:tcMar>
              <w:top w:w="0" w:type="dxa"/>
              <w:left w:w="108" w:type="dxa"/>
              <w:bottom w:w="0" w:type="dxa"/>
              <w:right w:w="108" w:type="dxa"/>
            </w:tcMar>
          </w:tcPr>
          <w:p w14:paraId="43D17E3F" w14:textId="77777777" w:rsidR="0077012E" w:rsidRPr="008A267D" w:rsidRDefault="0077012E" w:rsidP="0077012E">
            <w:pPr>
              <w:rPr>
                <w:b/>
                <w:bCs/>
                <w:sz w:val="20"/>
                <w:szCs w:val="20"/>
              </w:rPr>
            </w:pPr>
          </w:p>
        </w:tc>
        <w:tc>
          <w:tcPr>
            <w:tcW w:w="3969" w:type="dxa"/>
            <w:shd w:val="clear" w:color="auto" w:fill="auto"/>
            <w:tcMar>
              <w:top w:w="0" w:type="dxa"/>
              <w:left w:w="108" w:type="dxa"/>
              <w:bottom w:w="0" w:type="dxa"/>
              <w:right w:w="108" w:type="dxa"/>
            </w:tcMar>
          </w:tcPr>
          <w:p w14:paraId="56E50735" w14:textId="2F81DFD5" w:rsidR="0077012E" w:rsidRPr="008A267D" w:rsidRDefault="0077012E" w:rsidP="0077012E">
            <w:pPr>
              <w:rPr>
                <w:b/>
                <w:bCs/>
              </w:rPr>
            </w:pPr>
            <w:r>
              <w:t>Please follow the Lateral Flow Checklist for the full process, including what to do with positive results</w:t>
            </w:r>
          </w:p>
        </w:tc>
      </w:tr>
      <w:tr w:rsidR="0077012E" w14:paraId="1ACB3914" w14:textId="77777777" w:rsidTr="007E434F">
        <w:trPr>
          <w:trHeight w:val="397"/>
        </w:trPr>
        <w:tc>
          <w:tcPr>
            <w:tcW w:w="4537" w:type="dxa"/>
            <w:shd w:val="clear" w:color="auto" w:fill="auto"/>
            <w:tcMar>
              <w:top w:w="0" w:type="dxa"/>
              <w:left w:w="108" w:type="dxa"/>
              <w:bottom w:w="0" w:type="dxa"/>
              <w:right w:w="108" w:type="dxa"/>
            </w:tcMar>
          </w:tcPr>
          <w:p w14:paraId="3565D815" w14:textId="323074F5" w:rsidR="0077012E" w:rsidRPr="008A267D" w:rsidRDefault="0077012E" w:rsidP="0077012E">
            <w:pPr>
              <w:spacing w:after="0" w:line="240" w:lineRule="auto"/>
              <w:rPr>
                <w:rFonts w:eastAsia="Times New Roman"/>
                <w:b/>
                <w:bCs/>
              </w:rPr>
            </w:pPr>
            <w:r>
              <w:rPr>
                <w:rFonts w:eastAsia="Times New Roman"/>
              </w:rPr>
              <w:t xml:space="preserve">Has the resident been isolated following the test? </w:t>
            </w:r>
          </w:p>
        </w:tc>
        <w:tc>
          <w:tcPr>
            <w:tcW w:w="1133" w:type="dxa"/>
            <w:shd w:val="clear" w:color="auto" w:fill="auto"/>
            <w:tcMar>
              <w:top w:w="0" w:type="dxa"/>
              <w:left w:w="108" w:type="dxa"/>
              <w:bottom w:w="0" w:type="dxa"/>
              <w:right w:w="108" w:type="dxa"/>
            </w:tcMar>
          </w:tcPr>
          <w:p w14:paraId="1F1F76CC" w14:textId="77777777" w:rsidR="0077012E" w:rsidRPr="008A267D" w:rsidRDefault="0077012E" w:rsidP="0077012E">
            <w:pPr>
              <w:rPr>
                <w:b/>
                <w:bCs/>
                <w:sz w:val="20"/>
                <w:szCs w:val="20"/>
              </w:rPr>
            </w:pPr>
          </w:p>
        </w:tc>
        <w:tc>
          <w:tcPr>
            <w:tcW w:w="3969" w:type="dxa"/>
            <w:shd w:val="clear" w:color="auto" w:fill="auto"/>
            <w:tcMar>
              <w:top w:w="0" w:type="dxa"/>
              <w:left w:w="108" w:type="dxa"/>
              <w:bottom w:w="0" w:type="dxa"/>
              <w:right w:w="108" w:type="dxa"/>
            </w:tcMar>
          </w:tcPr>
          <w:p w14:paraId="151D296F" w14:textId="0803A496" w:rsidR="0077012E" w:rsidRPr="008A267D" w:rsidRDefault="0077012E" w:rsidP="0077012E">
            <w:pPr>
              <w:rPr>
                <w:b/>
                <w:bCs/>
              </w:rPr>
            </w:pPr>
            <w:r>
              <w:rPr>
                <w:rFonts w:eastAsia="Times New Roman"/>
              </w:rPr>
              <w:t>Please note the resident needs to isolate for 14 days whether the result is positive or negative</w:t>
            </w:r>
          </w:p>
        </w:tc>
      </w:tr>
    </w:tbl>
    <w:p w14:paraId="06E040D8" w14:textId="3D8EE7C1" w:rsidR="009D55DB" w:rsidRDefault="009D55DB"/>
    <w:sectPr w:rsidR="009D55DB" w:rsidSect="004227BB">
      <w:headerReference w:type="even" r:id="rId11"/>
      <w:headerReference w:type="default" r:id="rId12"/>
      <w:footerReference w:type="even" r:id="rId13"/>
      <w:footerReference w:type="default" r:id="rId14"/>
      <w:headerReference w:type="first" r:id="rId15"/>
      <w:footerReference w:type="first" r:id="rId16"/>
      <w:pgSz w:w="11906" w:h="16838"/>
      <w:pgMar w:top="709"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A294" w14:textId="77777777" w:rsidR="008B3CEF" w:rsidRDefault="008B3CEF" w:rsidP="008B3CEF">
      <w:pPr>
        <w:spacing w:after="0" w:line="240" w:lineRule="auto"/>
      </w:pPr>
      <w:r>
        <w:separator/>
      </w:r>
    </w:p>
  </w:endnote>
  <w:endnote w:type="continuationSeparator" w:id="0">
    <w:p w14:paraId="5E8906ED" w14:textId="77777777" w:rsidR="008B3CEF" w:rsidRDefault="008B3CEF" w:rsidP="008B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3638" w14:textId="77777777" w:rsidR="008B3CEF" w:rsidRDefault="008B3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2E41" w14:textId="5B7E9399" w:rsidR="008B3CEF" w:rsidRDefault="008B3CEF">
    <w:pPr>
      <w:pStyle w:val="Footer"/>
    </w:pPr>
    <w:r>
      <w:t xml:space="preserve">Updated </w:t>
    </w:r>
    <w:proofErr w:type="gramStart"/>
    <w:r>
      <w:t>05.03.21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85BA" w14:textId="77777777" w:rsidR="008B3CEF" w:rsidRDefault="008B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1219" w14:textId="77777777" w:rsidR="008B3CEF" w:rsidRDefault="008B3CEF" w:rsidP="008B3CEF">
      <w:pPr>
        <w:spacing w:after="0" w:line="240" w:lineRule="auto"/>
      </w:pPr>
      <w:r>
        <w:separator/>
      </w:r>
    </w:p>
  </w:footnote>
  <w:footnote w:type="continuationSeparator" w:id="0">
    <w:p w14:paraId="3CFC571D" w14:textId="77777777" w:rsidR="008B3CEF" w:rsidRDefault="008B3CEF" w:rsidP="008B3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374F" w14:textId="77777777" w:rsidR="008B3CEF" w:rsidRDefault="008B3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913F" w14:textId="77777777" w:rsidR="008B3CEF" w:rsidRDefault="008B3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5B7" w14:textId="77777777" w:rsidR="008B3CEF" w:rsidRDefault="008B3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F07"/>
    <w:multiLevelType w:val="hybridMultilevel"/>
    <w:tmpl w:val="0A082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8F4BD3"/>
    <w:multiLevelType w:val="hybridMultilevel"/>
    <w:tmpl w:val="C9E2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17072F"/>
    <w:multiLevelType w:val="hybridMultilevel"/>
    <w:tmpl w:val="85D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E7CFB"/>
    <w:multiLevelType w:val="hybridMultilevel"/>
    <w:tmpl w:val="0088B1A6"/>
    <w:lvl w:ilvl="0" w:tplc="D108A024">
      <w:start w:val="1"/>
      <w:numFmt w:val="decimal"/>
      <w:lvlText w:val="%1."/>
      <w:lvlJc w:val="left"/>
      <w:pPr>
        <w:tabs>
          <w:tab w:val="num" w:pos="720"/>
        </w:tabs>
        <w:ind w:left="720" w:hanging="360"/>
      </w:pPr>
    </w:lvl>
    <w:lvl w:ilvl="1" w:tplc="2B30498E" w:tentative="1">
      <w:start w:val="1"/>
      <w:numFmt w:val="decimal"/>
      <w:lvlText w:val="%2."/>
      <w:lvlJc w:val="left"/>
      <w:pPr>
        <w:tabs>
          <w:tab w:val="num" w:pos="1440"/>
        </w:tabs>
        <w:ind w:left="1440" w:hanging="360"/>
      </w:pPr>
    </w:lvl>
    <w:lvl w:ilvl="2" w:tplc="469C5142" w:tentative="1">
      <w:start w:val="1"/>
      <w:numFmt w:val="decimal"/>
      <w:lvlText w:val="%3."/>
      <w:lvlJc w:val="left"/>
      <w:pPr>
        <w:tabs>
          <w:tab w:val="num" w:pos="2160"/>
        </w:tabs>
        <w:ind w:left="2160" w:hanging="360"/>
      </w:pPr>
    </w:lvl>
    <w:lvl w:ilvl="3" w:tplc="E43436B6" w:tentative="1">
      <w:start w:val="1"/>
      <w:numFmt w:val="decimal"/>
      <w:lvlText w:val="%4."/>
      <w:lvlJc w:val="left"/>
      <w:pPr>
        <w:tabs>
          <w:tab w:val="num" w:pos="2880"/>
        </w:tabs>
        <w:ind w:left="2880" w:hanging="360"/>
      </w:pPr>
    </w:lvl>
    <w:lvl w:ilvl="4" w:tplc="3ADA49F4" w:tentative="1">
      <w:start w:val="1"/>
      <w:numFmt w:val="decimal"/>
      <w:lvlText w:val="%5."/>
      <w:lvlJc w:val="left"/>
      <w:pPr>
        <w:tabs>
          <w:tab w:val="num" w:pos="3600"/>
        </w:tabs>
        <w:ind w:left="3600" w:hanging="360"/>
      </w:pPr>
    </w:lvl>
    <w:lvl w:ilvl="5" w:tplc="7FFC5BC0" w:tentative="1">
      <w:start w:val="1"/>
      <w:numFmt w:val="decimal"/>
      <w:lvlText w:val="%6."/>
      <w:lvlJc w:val="left"/>
      <w:pPr>
        <w:tabs>
          <w:tab w:val="num" w:pos="4320"/>
        </w:tabs>
        <w:ind w:left="4320" w:hanging="360"/>
      </w:pPr>
    </w:lvl>
    <w:lvl w:ilvl="6" w:tplc="418605FE" w:tentative="1">
      <w:start w:val="1"/>
      <w:numFmt w:val="decimal"/>
      <w:lvlText w:val="%7."/>
      <w:lvlJc w:val="left"/>
      <w:pPr>
        <w:tabs>
          <w:tab w:val="num" w:pos="5040"/>
        </w:tabs>
        <w:ind w:left="5040" w:hanging="360"/>
      </w:pPr>
    </w:lvl>
    <w:lvl w:ilvl="7" w:tplc="37704D9C" w:tentative="1">
      <w:start w:val="1"/>
      <w:numFmt w:val="decimal"/>
      <w:lvlText w:val="%8."/>
      <w:lvlJc w:val="left"/>
      <w:pPr>
        <w:tabs>
          <w:tab w:val="num" w:pos="5760"/>
        </w:tabs>
        <w:ind w:left="5760" w:hanging="360"/>
      </w:pPr>
    </w:lvl>
    <w:lvl w:ilvl="8" w:tplc="DBE8E27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DB"/>
    <w:rsid w:val="00007DF6"/>
    <w:rsid w:val="00035DFE"/>
    <w:rsid w:val="00040FA9"/>
    <w:rsid w:val="0004204F"/>
    <w:rsid w:val="001131D0"/>
    <w:rsid w:val="00130136"/>
    <w:rsid w:val="00132B76"/>
    <w:rsid w:val="0017762F"/>
    <w:rsid w:val="001A3F9E"/>
    <w:rsid w:val="001C059D"/>
    <w:rsid w:val="001C747A"/>
    <w:rsid w:val="00207A04"/>
    <w:rsid w:val="002200FB"/>
    <w:rsid w:val="00220A6F"/>
    <w:rsid w:val="00221279"/>
    <w:rsid w:val="00235944"/>
    <w:rsid w:val="00236061"/>
    <w:rsid w:val="00243C75"/>
    <w:rsid w:val="00260FC0"/>
    <w:rsid w:val="00267289"/>
    <w:rsid w:val="002C70E3"/>
    <w:rsid w:val="002E7563"/>
    <w:rsid w:val="0030104B"/>
    <w:rsid w:val="00335AE6"/>
    <w:rsid w:val="003407BC"/>
    <w:rsid w:val="00365659"/>
    <w:rsid w:val="00387D35"/>
    <w:rsid w:val="0039761B"/>
    <w:rsid w:val="003E79D9"/>
    <w:rsid w:val="004111D5"/>
    <w:rsid w:val="00412E87"/>
    <w:rsid w:val="004227BB"/>
    <w:rsid w:val="0043722D"/>
    <w:rsid w:val="00476539"/>
    <w:rsid w:val="004E408C"/>
    <w:rsid w:val="004E7612"/>
    <w:rsid w:val="004F3448"/>
    <w:rsid w:val="004F7715"/>
    <w:rsid w:val="0051442C"/>
    <w:rsid w:val="00621C89"/>
    <w:rsid w:val="0065281F"/>
    <w:rsid w:val="00664DE5"/>
    <w:rsid w:val="00670856"/>
    <w:rsid w:val="00743891"/>
    <w:rsid w:val="0077012E"/>
    <w:rsid w:val="007702B3"/>
    <w:rsid w:val="007B424A"/>
    <w:rsid w:val="007E434F"/>
    <w:rsid w:val="007F46BD"/>
    <w:rsid w:val="008145F3"/>
    <w:rsid w:val="00873AB3"/>
    <w:rsid w:val="008941E7"/>
    <w:rsid w:val="00896EDF"/>
    <w:rsid w:val="008A267D"/>
    <w:rsid w:val="008B3CEF"/>
    <w:rsid w:val="008C1021"/>
    <w:rsid w:val="009370F6"/>
    <w:rsid w:val="009535B9"/>
    <w:rsid w:val="009A5546"/>
    <w:rsid w:val="009D55DB"/>
    <w:rsid w:val="009E682C"/>
    <w:rsid w:val="00A259E9"/>
    <w:rsid w:val="00AA2468"/>
    <w:rsid w:val="00B24AA4"/>
    <w:rsid w:val="00B378B6"/>
    <w:rsid w:val="00BA640D"/>
    <w:rsid w:val="00BD1D9F"/>
    <w:rsid w:val="00BD4FFB"/>
    <w:rsid w:val="00BE071F"/>
    <w:rsid w:val="00BF4155"/>
    <w:rsid w:val="00BF6A53"/>
    <w:rsid w:val="00BF6BC3"/>
    <w:rsid w:val="00C75D12"/>
    <w:rsid w:val="00C77201"/>
    <w:rsid w:val="00CA0114"/>
    <w:rsid w:val="00CD15EE"/>
    <w:rsid w:val="00CE624F"/>
    <w:rsid w:val="00D64D44"/>
    <w:rsid w:val="00D8414C"/>
    <w:rsid w:val="00D94E63"/>
    <w:rsid w:val="00DA723D"/>
    <w:rsid w:val="00E37DD3"/>
    <w:rsid w:val="00E57892"/>
    <w:rsid w:val="00EC493B"/>
    <w:rsid w:val="00EF540B"/>
    <w:rsid w:val="00F02C5B"/>
    <w:rsid w:val="00F40933"/>
    <w:rsid w:val="00F714D0"/>
    <w:rsid w:val="00F74348"/>
    <w:rsid w:val="00FB3FB9"/>
    <w:rsid w:val="00FE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5AD7"/>
  <w15:chartTrackingRefBased/>
  <w15:docId w15:val="{6D3672FC-757E-42AE-B116-30BE0A2E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DB"/>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9D55DB"/>
    <w:rPr>
      <w:color w:val="0563C1"/>
      <w:u w:val="single"/>
    </w:rPr>
  </w:style>
  <w:style w:type="character" w:styleId="FollowedHyperlink">
    <w:name w:val="FollowedHyperlink"/>
    <w:basedOn w:val="DefaultParagraphFont"/>
    <w:uiPriority w:val="99"/>
    <w:semiHidden/>
    <w:unhideWhenUsed/>
    <w:rsid w:val="00664DE5"/>
    <w:rPr>
      <w:color w:val="954F72" w:themeColor="followedHyperlink"/>
      <w:u w:val="single"/>
    </w:rPr>
  </w:style>
  <w:style w:type="character" w:styleId="UnresolvedMention">
    <w:name w:val="Unresolved Mention"/>
    <w:basedOn w:val="DefaultParagraphFont"/>
    <w:uiPriority w:val="99"/>
    <w:semiHidden/>
    <w:unhideWhenUsed/>
    <w:rsid w:val="0051442C"/>
    <w:rPr>
      <w:color w:val="605E5C"/>
      <w:shd w:val="clear" w:color="auto" w:fill="E1DFDD"/>
    </w:rPr>
  </w:style>
  <w:style w:type="paragraph" w:styleId="Header">
    <w:name w:val="header"/>
    <w:basedOn w:val="Normal"/>
    <w:link w:val="HeaderChar"/>
    <w:uiPriority w:val="99"/>
    <w:unhideWhenUsed/>
    <w:rsid w:val="008B3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CEF"/>
  </w:style>
  <w:style w:type="paragraph" w:styleId="Footer">
    <w:name w:val="footer"/>
    <w:basedOn w:val="Normal"/>
    <w:link w:val="FooterChar"/>
    <w:uiPriority w:val="99"/>
    <w:unhideWhenUsed/>
    <w:rsid w:val="008B3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CEF"/>
  </w:style>
  <w:style w:type="character" w:styleId="Strong">
    <w:name w:val="Strong"/>
    <w:basedOn w:val="DefaultParagraphFont"/>
    <w:uiPriority w:val="22"/>
    <w:qFormat/>
    <w:rsid w:val="00F74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5583">
      <w:bodyDiv w:val="1"/>
      <w:marLeft w:val="0"/>
      <w:marRight w:val="0"/>
      <w:marTop w:val="0"/>
      <w:marBottom w:val="0"/>
      <w:divBdr>
        <w:top w:val="none" w:sz="0" w:space="0" w:color="auto"/>
        <w:left w:val="none" w:sz="0" w:space="0" w:color="auto"/>
        <w:bottom w:val="none" w:sz="0" w:space="0" w:color="auto"/>
        <w:right w:val="none" w:sz="0" w:space="0" w:color="auto"/>
      </w:divBdr>
    </w:div>
    <w:div w:id="12436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pa.us3.list-manage.com/track/click?u=7275e7980a25c4f5e4939ee06&amp;id=5d0a9ee1c8&amp;e=e403c39b1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arrangements-for-visiting-out-of-the-care-home/visits-out-of-care-hom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hcpa.info/guideline/care-home-visitor-guidance/" TargetMode="External"/><Relationship Id="rId4" Type="http://schemas.openxmlformats.org/officeDocument/2006/relationships/webSettings" Target="webSettings.xml"/><Relationship Id="rId9" Type="http://schemas.openxmlformats.org/officeDocument/2006/relationships/hyperlink" Target="mailto:assistance@hcpa.inf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Airey</dc:creator>
  <cp:keywords/>
  <dc:description/>
  <cp:lastModifiedBy>Michelle Airey</cp:lastModifiedBy>
  <cp:revision>90</cp:revision>
  <dcterms:created xsi:type="dcterms:W3CDTF">2020-12-03T15:48:00Z</dcterms:created>
  <dcterms:modified xsi:type="dcterms:W3CDTF">2021-05-05T08:06:00Z</dcterms:modified>
</cp:coreProperties>
</file>