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C427" w14:textId="77777777" w:rsidR="00AF1E54" w:rsidRDefault="00690A5B" w:rsidP="00882752">
      <w:pPr>
        <w:ind w:right="270"/>
        <w:jc w:val="center"/>
        <w:rPr>
          <w:rFonts w:asciiTheme="minorHAnsi" w:hAnsiTheme="minorHAnsi" w:cstheme="minorHAnsi"/>
          <w:b/>
          <w:bCs/>
          <w:sz w:val="24"/>
          <w:szCs w:val="24"/>
        </w:rPr>
      </w:pPr>
      <w:r w:rsidRPr="008B03AB">
        <w:rPr>
          <w:rFonts w:asciiTheme="minorHAnsi" w:hAnsiTheme="minorHAnsi" w:cstheme="minorHAnsi"/>
          <w:b/>
          <w:bCs/>
          <w:sz w:val="24"/>
          <w:szCs w:val="24"/>
        </w:rPr>
        <w:t xml:space="preserve">Exemption process </w:t>
      </w:r>
      <w:r w:rsidR="00FF0527" w:rsidRPr="008B03AB">
        <w:rPr>
          <w:rFonts w:asciiTheme="minorHAnsi" w:hAnsiTheme="minorHAnsi" w:cstheme="minorHAnsi"/>
          <w:b/>
          <w:bCs/>
          <w:sz w:val="24"/>
          <w:szCs w:val="24"/>
        </w:rPr>
        <w:t xml:space="preserve">for </w:t>
      </w:r>
      <w:r w:rsidRPr="008B03AB">
        <w:rPr>
          <w:rFonts w:asciiTheme="minorHAnsi" w:hAnsiTheme="minorHAnsi" w:cstheme="minorHAnsi"/>
          <w:b/>
          <w:bCs/>
          <w:sz w:val="24"/>
          <w:szCs w:val="24"/>
        </w:rPr>
        <w:t xml:space="preserve">organisations to follow to allow </w:t>
      </w:r>
      <w:r w:rsidR="00FF0527" w:rsidRPr="008B03AB">
        <w:rPr>
          <w:rFonts w:asciiTheme="minorHAnsi" w:hAnsiTheme="minorHAnsi" w:cstheme="minorHAnsi"/>
          <w:b/>
          <w:bCs/>
          <w:sz w:val="24"/>
          <w:szCs w:val="24"/>
        </w:rPr>
        <w:t xml:space="preserve">front line social care to work </w:t>
      </w:r>
    </w:p>
    <w:p w14:paraId="562D9A4D" w14:textId="7692FEA0" w:rsidR="002E4C16" w:rsidRPr="008B03AB" w:rsidRDefault="00FF0527" w:rsidP="00882752">
      <w:pPr>
        <w:ind w:right="270"/>
        <w:jc w:val="center"/>
        <w:rPr>
          <w:rFonts w:asciiTheme="minorHAnsi" w:hAnsiTheme="minorHAnsi" w:cstheme="minorHAnsi"/>
          <w:b/>
          <w:bCs/>
          <w:sz w:val="24"/>
          <w:szCs w:val="24"/>
        </w:rPr>
      </w:pPr>
      <w:r w:rsidRPr="008B03AB">
        <w:rPr>
          <w:rFonts w:asciiTheme="minorHAnsi" w:hAnsiTheme="minorHAnsi" w:cstheme="minorHAnsi"/>
          <w:b/>
          <w:bCs/>
          <w:sz w:val="24"/>
          <w:szCs w:val="24"/>
        </w:rPr>
        <w:t>if asked to isolate</w:t>
      </w:r>
      <w:r w:rsidR="005071CE">
        <w:rPr>
          <w:rFonts w:asciiTheme="minorHAnsi" w:hAnsiTheme="minorHAnsi" w:cstheme="minorHAnsi"/>
          <w:b/>
          <w:bCs/>
          <w:sz w:val="24"/>
          <w:szCs w:val="24"/>
        </w:rPr>
        <w:t xml:space="preserve"> – Updated 16</w:t>
      </w:r>
      <w:r w:rsidR="005071CE" w:rsidRPr="005071CE">
        <w:rPr>
          <w:rFonts w:asciiTheme="minorHAnsi" w:hAnsiTheme="minorHAnsi" w:cstheme="minorHAnsi"/>
          <w:b/>
          <w:bCs/>
          <w:sz w:val="24"/>
          <w:szCs w:val="24"/>
          <w:vertAlign w:val="superscript"/>
        </w:rPr>
        <w:t>th</w:t>
      </w:r>
      <w:r w:rsidR="005071CE">
        <w:rPr>
          <w:rFonts w:asciiTheme="minorHAnsi" w:hAnsiTheme="minorHAnsi" w:cstheme="minorHAnsi"/>
          <w:b/>
          <w:bCs/>
          <w:sz w:val="24"/>
          <w:szCs w:val="24"/>
        </w:rPr>
        <w:t xml:space="preserve"> August 2021</w:t>
      </w:r>
    </w:p>
    <w:p w14:paraId="2F605788" w14:textId="0EEC89C0" w:rsidR="00C00B3D" w:rsidRDefault="00C00B3D" w:rsidP="008B03AB">
      <w:pPr>
        <w:pBdr>
          <w:bottom w:val="single" w:sz="6" w:space="1" w:color="auto"/>
        </w:pBdr>
        <w:ind w:right="270"/>
        <w:rPr>
          <w:rFonts w:asciiTheme="minorHAnsi" w:hAnsiTheme="minorHAnsi" w:cstheme="minorHAnsi"/>
          <w:sz w:val="20"/>
          <w:szCs w:val="20"/>
        </w:rPr>
      </w:pPr>
      <w:bookmarkStart w:id="0" w:name="_Hlk48628926"/>
    </w:p>
    <w:p w14:paraId="4D4C7046" w14:textId="137EF1F9" w:rsidR="00025507" w:rsidRDefault="00025507" w:rsidP="00025507">
      <w:pPr>
        <w:pStyle w:val="Heading1"/>
        <w:spacing w:before="0"/>
        <w:textAlignment w:val="baseline"/>
        <w:rPr>
          <w:rFonts w:asciiTheme="minorHAnsi" w:hAnsiTheme="minorHAnsi" w:cstheme="minorHAnsi"/>
          <w:sz w:val="20"/>
          <w:szCs w:val="20"/>
        </w:rPr>
      </w:pPr>
    </w:p>
    <w:p w14:paraId="4A8B3569" w14:textId="71DE1262" w:rsidR="00F86AF9" w:rsidRDefault="00025507" w:rsidP="00025507">
      <w:pPr>
        <w:rPr>
          <w:rFonts w:ascii="Open Sans" w:hAnsi="Open Sans"/>
          <w:color w:val="2F5496" w:themeColor="accent1" w:themeShade="BF"/>
          <w:sz w:val="21"/>
          <w:szCs w:val="21"/>
        </w:rPr>
      </w:pPr>
      <w:r w:rsidRPr="00025507">
        <w:rPr>
          <w:b/>
          <w:bCs/>
          <w:sz w:val="24"/>
          <w:szCs w:val="24"/>
        </w:rPr>
        <w:t>Guidance</w:t>
      </w:r>
      <w:r>
        <w:rPr>
          <w:b/>
          <w:bCs/>
          <w:sz w:val="24"/>
          <w:szCs w:val="24"/>
        </w:rPr>
        <w:t xml:space="preserve">: </w:t>
      </w:r>
      <w:r w:rsidRPr="00025507">
        <w:rPr>
          <w:rFonts w:asciiTheme="minorHAnsi" w:hAnsiTheme="minorHAnsi" w:cstheme="minorHAnsi"/>
        </w:rPr>
        <w:t>COVID-19: management of staff and exposed patients or residents in health and social care settings</w:t>
      </w:r>
      <w:r>
        <w:rPr>
          <w:b/>
          <w:bCs/>
          <w:sz w:val="24"/>
          <w:szCs w:val="24"/>
        </w:rPr>
        <w:t xml:space="preserve"> - </w:t>
      </w:r>
      <w:hyperlink r:id="rId5" w:history="1">
        <w:r w:rsidRPr="00D50769">
          <w:rPr>
            <w:rStyle w:val="Hyperlink"/>
            <w:rFonts w:asciiTheme="minorHAnsi" w:hAnsiTheme="minorHAnsi" w:cstheme="minorHAnsi"/>
            <w:color w:val="034990" w:themeColor="hyperlink" w:themeShade="BF"/>
          </w:rPr>
          <w:t>https://www.gov.uk/government/publications/covid-19-management-of-exposed-healthcare-workers-and-patients-in-hospital-settings</w:t>
        </w:r>
      </w:hyperlink>
      <w:r>
        <w:rPr>
          <w:rFonts w:ascii="Open Sans" w:hAnsi="Open Sans"/>
          <w:color w:val="2F5496" w:themeColor="accent1" w:themeShade="BF"/>
          <w:sz w:val="21"/>
          <w:szCs w:val="21"/>
        </w:rPr>
        <w:t xml:space="preserve"> -</w:t>
      </w:r>
      <w:r w:rsidRPr="00025507">
        <w:t xml:space="preserve"> </w:t>
      </w:r>
      <w:r>
        <w:t>Updated 1</w:t>
      </w:r>
      <w:r w:rsidR="00FE0018">
        <w:t>6th</w:t>
      </w:r>
      <w:r>
        <w:t xml:space="preserve"> August 2021</w:t>
      </w:r>
      <w:r>
        <w:rPr>
          <w:b/>
          <w:bCs/>
          <w:sz w:val="24"/>
          <w:szCs w:val="24"/>
        </w:rPr>
        <w:t xml:space="preserve"> </w:t>
      </w:r>
    </w:p>
    <w:p w14:paraId="6FBEE4E0" w14:textId="56E63C16" w:rsidR="00C00B3D" w:rsidRPr="008B03AB" w:rsidRDefault="00C00B3D" w:rsidP="00C00B3D">
      <w:pPr>
        <w:spacing w:before="100" w:beforeAutospacing="1" w:after="100" w:afterAutospacing="1"/>
        <w:rPr>
          <w:rFonts w:asciiTheme="minorHAnsi" w:hAnsiTheme="minorHAnsi" w:cstheme="minorHAnsi"/>
        </w:rPr>
      </w:pPr>
      <w:r w:rsidRPr="008B03AB">
        <w:rPr>
          <w:rFonts w:asciiTheme="minorHAnsi" w:hAnsiTheme="minorHAnsi" w:cstheme="minorHAnsi"/>
        </w:rPr>
        <w:t>From 16</w:t>
      </w:r>
      <w:r w:rsidR="00FE0018">
        <w:rPr>
          <w:rFonts w:asciiTheme="minorHAnsi" w:hAnsiTheme="minorHAnsi" w:cstheme="minorHAnsi"/>
        </w:rPr>
        <w:t>th</w:t>
      </w:r>
      <w:r w:rsidRPr="008B03AB">
        <w:rPr>
          <w:rFonts w:asciiTheme="minorHAnsi" w:hAnsiTheme="minorHAnsi" w:cstheme="minorHAnsi"/>
        </w:rPr>
        <w:t xml:space="preserve"> August, staff members notified that they are a contact of a COVID-19 case are not required to self-isolate if they are fully vaccinated. They should inform their line manager or employer immediately if they are required to work in the 10 days following their last contact with a COVID-19 case.</w:t>
      </w:r>
    </w:p>
    <w:p w14:paraId="095F4F54" w14:textId="77777777" w:rsidR="00C00B3D" w:rsidRPr="008B03AB" w:rsidRDefault="00C00B3D" w:rsidP="00C00B3D">
      <w:pPr>
        <w:spacing w:before="100" w:beforeAutospacing="1" w:after="100" w:afterAutospacing="1"/>
        <w:rPr>
          <w:rFonts w:asciiTheme="minorHAnsi" w:hAnsiTheme="minorHAnsi" w:cstheme="minorHAnsi"/>
        </w:rPr>
      </w:pPr>
      <w:r w:rsidRPr="008B03AB">
        <w:rPr>
          <w:rFonts w:asciiTheme="minorHAnsi" w:hAnsiTheme="minorHAnsi" w:cstheme="minorHAnsi"/>
        </w:rPr>
        <w:t>If the staff member develops symptoms of COVID-19 during this period, follow the guidance in section 2.1.</w:t>
      </w:r>
    </w:p>
    <w:p w14:paraId="166027F8" w14:textId="77777777" w:rsidR="008028B2" w:rsidRPr="008B03AB" w:rsidRDefault="00C00B3D" w:rsidP="00C00B3D">
      <w:pPr>
        <w:spacing w:before="100" w:beforeAutospacing="1" w:after="100" w:afterAutospacing="1"/>
        <w:rPr>
          <w:rFonts w:asciiTheme="minorHAnsi" w:hAnsiTheme="minorHAnsi" w:cstheme="minorHAnsi"/>
        </w:rPr>
      </w:pPr>
      <w:r w:rsidRPr="008B03AB">
        <w:rPr>
          <w:rFonts w:asciiTheme="minorHAnsi" w:hAnsiTheme="minorHAnsi" w:cstheme="minorHAnsi"/>
        </w:rPr>
        <w:t xml:space="preserve">The majority of fully vaccinated health and social care staff will be able to continue in their usual role. </w:t>
      </w:r>
    </w:p>
    <w:p w14:paraId="2872F700" w14:textId="729D44AA" w:rsidR="00C00B3D" w:rsidRPr="008B03AB" w:rsidRDefault="00C00B3D" w:rsidP="00C00B3D">
      <w:pPr>
        <w:spacing w:before="100" w:beforeAutospacing="1" w:after="100" w:afterAutospacing="1"/>
        <w:rPr>
          <w:rFonts w:asciiTheme="minorHAnsi" w:hAnsiTheme="minorHAnsi" w:cstheme="minorHAnsi"/>
        </w:rPr>
      </w:pPr>
      <w:r w:rsidRPr="008B03AB">
        <w:rPr>
          <w:rFonts w:asciiTheme="minorHAnsi" w:hAnsiTheme="minorHAnsi" w:cstheme="minorHAnsi"/>
        </w:rPr>
        <w:t>The following apply to all staff returning to work following this exemption:</w:t>
      </w:r>
    </w:p>
    <w:p w14:paraId="5D7A784A" w14:textId="72599B07" w:rsidR="00C00B3D" w:rsidRPr="008B03AB" w:rsidRDefault="00C00B3D" w:rsidP="00C00B3D">
      <w:pPr>
        <w:numPr>
          <w:ilvl w:val="0"/>
          <w:numId w:val="9"/>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The staff member should not have any </w:t>
      </w:r>
      <w:hyperlink r:id="rId6" w:history="1">
        <w:r w:rsidRPr="008B03AB">
          <w:rPr>
            <w:rStyle w:val="Hyperlink"/>
            <w:rFonts w:asciiTheme="minorHAnsi" w:eastAsia="Times New Roman" w:hAnsiTheme="minorHAnsi" w:cstheme="minorHAnsi"/>
            <w:color w:val="auto"/>
          </w:rPr>
          <w:t>COVID-19 symptoms</w:t>
        </w:r>
      </w:hyperlink>
      <w:r w:rsidRPr="008B03AB">
        <w:rPr>
          <w:rFonts w:asciiTheme="minorHAnsi" w:eastAsia="Times New Roman" w:hAnsiTheme="minorHAnsi" w:cstheme="minorHAnsi"/>
        </w:rPr>
        <w:br/>
        <w:t> </w:t>
      </w:r>
    </w:p>
    <w:p w14:paraId="3E659F0D" w14:textId="77777777" w:rsidR="00C00B3D" w:rsidRPr="008B03AB" w:rsidRDefault="00C00B3D" w:rsidP="00C00B3D">
      <w:pPr>
        <w:numPr>
          <w:ilvl w:val="0"/>
          <w:numId w:val="9"/>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The staff member should immediately arrange for a PCR test, either through their workplace arrangements or via the NHS Test and Trace service, and the result of this PCR test should be negative prior to returning to work.</w:t>
      </w:r>
      <w:r w:rsidRPr="008B03AB">
        <w:rPr>
          <w:rFonts w:asciiTheme="minorHAnsi" w:eastAsia="Times New Roman" w:hAnsiTheme="minorHAnsi" w:cstheme="minorHAnsi"/>
        </w:rPr>
        <w:br/>
        <w:t> </w:t>
      </w:r>
    </w:p>
    <w:p w14:paraId="5B938C57" w14:textId="77777777" w:rsidR="00C00B3D" w:rsidRPr="008B03AB" w:rsidRDefault="00C00B3D" w:rsidP="00C00B3D">
      <w:pPr>
        <w:numPr>
          <w:ilvl w:val="0"/>
          <w:numId w:val="9"/>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Following the negative PCR result, the staff member should undertake an LFD antigen test every day for the 10 days following their last contact with the case (even on days they are not at work).</w:t>
      </w:r>
      <w:r w:rsidRPr="008B03AB">
        <w:rPr>
          <w:rFonts w:asciiTheme="minorHAnsi" w:eastAsia="Times New Roman" w:hAnsiTheme="minorHAnsi" w:cstheme="minorHAnsi"/>
        </w:rPr>
        <w:br/>
        <w:t> </w:t>
      </w:r>
    </w:p>
    <w:p w14:paraId="467BBE8C" w14:textId="77777777" w:rsidR="00C00B3D" w:rsidRPr="008B03AB" w:rsidRDefault="00C00B3D" w:rsidP="00C00B3D">
      <w:pPr>
        <w:numPr>
          <w:ilvl w:val="0"/>
          <w:numId w:val="9"/>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If a staff member has had a SARS-CoV-2 infection in the past 90 days, they should not have a PCR test and should only undertake daily LFD antigen tests.</w:t>
      </w:r>
      <w:r w:rsidRPr="008B03AB">
        <w:rPr>
          <w:rFonts w:asciiTheme="minorHAnsi" w:eastAsia="Times New Roman" w:hAnsiTheme="minorHAnsi" w:cstheme="minorHAnsi"/>
        </w:rPr>
        <w:br/>
        <w:t> </w:t>
      </w:r>
    </w:p>
    <w:p w14:paraId="1449CBA4" w14:textId="77777777" w:rsidR="00C00B3D" w:rsidRPr="008B03AB" w:rsidRDefault="00C00B3D" w:rsidP="00C00B3D">
      <w:pPr>
        <w:numPr>
          <w:ilvl w:val="0"/>
          <w:numId w:val="9"/>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On days the staff member is working, the LFD antigen test should be taken before starting their shift, and the result should be negative.</w:t>
      </w:r>
      <w:r w:rsidRPr="008B03AB">
        <w:rPr>
          <w:rFonts w:asciiTheme="minorHAnsi" w:eastAsia="Times New Roman" w:hAnsiTheme="minorHAnsi" w:cstheme="minorHAnsi"/>
        </w:rPr>
        <w:br/>
        <w:t> </w:t>
      </w:r>
    </w:p>
    <w:p w14:paraId="6E1610B1" w14:textId="77777777" w:rsidR="00C00B3D" w:rsidRPr="008B03AB" w:rsidRDefault="00C00B3D" w:rsidP="00C00B3D">
      <w:pPr>
        <w:numPr>
          <w:ilvl w:val="0"/>
          <w:numId w:val="9"/>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The staff member should comply with all relevant infection control precautions and PPE should be worn properly throughout the day.</w:t>
      </w:r>
      <w:r w:rsidRPr="008B03AB">
        <w:rPr>
          <w:rFonts w:asciiTheme="minorHAnsi" w:eastAsia="Times New Roman" w:hAnsiTheme="minorHAnsi" w:cstheme="minorHAnsi"/>
        </w:rPr>
        <w:br/>
        <w:t> </w:t>
      </w:r>
    </w:p>
    <w:p w14:paraId="5F8B4664" w14:textId="102AD692" w:rsidR="00C00B3D" w:rsidRPr="008B03AB" w:rsidRDefault="00C00B3D" w:rsidP="00C00B3D">
      <w:pPr>
        <w:numPr>
          <w:ilvl w:val="0"/>
          <w:numId w:val="9"/>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If the staff member works with patients or residents who are highly vulnerable to COVID-19 (as determined by the organisation), a risk assessment should be undertaken, and consideration given to redeployment during their 10 day self-isolation period.</w:t>
      </w:r>
    </w:p>
    <w:tbl>
      <w:tblPr>
        <w:tblW w:w="5000" w:type="pct"/>
        <w:tblCellMar>
          <w:left w:w="0" w:type="dxa"/>
          <w:right w:w="0" w:type="dxa"/>
        </w:tblCellMar>
        <w:tblLook w:val="04A0" w:firstRow="1" w:lastRow="0" w:firstColumn="1" w:lastColumn="0" w:noHBand="0" w:noVBand="1"/>
      </w:tblPr>
      <w:tblGrid>
        <w:gridCol w:w="9026"/>
      </w:tblGrid>
      <w:tr w:rsidR="008B03AB" w:rsidRPr="008B03AB" w14:paraId="0BE4700B" w14:textId="77777777" w:rsidTr="00C00B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B03AB" w:rsidRPr="008B03AB" w14:paraId="1DCCD77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B03AB" w:rsidRPr="008B03AB" w14:paraId="336601EF" w14:textId="77777777">
                    <w:tc>
                      <w:tcPr>
                        <w:tcW w:w="0" w:type="auto"/>
                        <w:tcMar>
                          <w:top w:w="0" w:type="dxa"/>
                          <w:left w:w="270" w:type="dxa"/>
                          <w:bottom w:w="135" w:type="dxa"/>
                          <w:right w:w="270" w:type="dxa"/>
                        </w:tcMar>
                        <w:hideMark/>
                      </w:tcPr>
                      <w:p w14:paraId="0A7CE643" w14:textId="77777777" w:rsidR="00C00B3D" w:rsidRPr="008B03AB" w:rsidRDefault="00C00B3D" w:rsidP="00C00B3D">
                        <w:pPr>
                          <w:spacing w:before="100" w:beforeAutospacing="1" w:after="100" w:afterAutospacing="1"/>
                          <w:jc w:val="both"/>
                          <w:rPr>
                            <w:rFonts w:asciiTheme="minorHAnsi" w:hAnsiTheme="minorHAnsi" w:cstheme="minorHAnsi"/>
                          </w:rPr>
                        </w:pPr>
                        <w:r w:rsidRPr="00447F73">
                          <w:rPr>
                            <w:rStyle w:val="Strong"/>
                            <w:rFonts w:asciiTheme="minorHAnsi" w:hAnsiTheme="minorHAnsi" w:cstheme="minorHAnsi"/>
                            <w:sz w:val="24"/>
                            <w:szCs w:val="24"/>
                          </w:rPr>
                          <w:t>Hertfordshire Local Guidance</w:t>
                        </w:r>
                        <w:r w:rsidRPr="00447F73">
                          <w:rPr>
                            <w:rFonts w:asciiTheme="minorHAnsi" w:hAnsiTheme="minorHAnsi" w:cstheme="minorHAnsi"/>
                            <w:sz w:val="24"/>
                            <w:szCs w:val="24"/>
                          </w:rPr>
                          <w:t xml:space="preserve"> -</w:t>
                        </w:r>
                        <w:r w:rsidRPr="008B03AB">
                          <w:rPr>
                            <w:rFonts w:asciiTheme="minorHAnsi" w:hAnsiTheme="minorHAnsi" w:cstheme="minorHAnsi"/>
                          </w:rPr>
                          <w:t xml:space="preserve"> </w:t>
                        </w:r>
                        <w:r w:rsidRPr="008B03AB">
                          <w:rPr>
                            <w:rStyle w:val="Emphasis"/>
                            <w:rFonts w:asciiTheme="minorHAnsi" w:hAnsiTheme="minorHAnsi" w:cstheme="minorHAnsi"/>
                          </w:rPr>
                          <w:t>This must be followed by Hertfordshire Providers</w:t>
                        </w:r>
                      </w:p>
                      <w:p w14:paraId="749A56E7" w14:textId="5AE5ED8E" w:rsidR="00C00B3D" w:rsidRPr="008B03AB" w:rsidRDefault="00C00B3D" w:rsidP="00025507">
                        <w:pPr>
                          <w:spacing w:before="100" w:beforeAutospacing="1" w:after="100" w:afterAutospacing="1"/>
                          <w:rPr>
                            <w:rFonts w:asciiTheme="minorHAnsi" w:hAnsiTheme="minorHAnsi" w:cstheme="minorHAnsi"/>
                            <w:b/>
                            <w:bCs/>
                          </w:rPr>
                        </w:pPr>
                        <w:r w:rsidRPr="008B03AB">
                          <w:rPr>
                            <w:rFonts w:asciiTheme="minorHAnsi" w:hAnsiTheme="minorHAnsi" w:cstheme="minorHAnsi"/>
                          </w:rPr>
                          <w:t xml:space="preserve">Hertfordshire County Council have confirmed that the current exemption process where HCC agrees the risk assessment before a staff member can come out of isolation will </w:t>
                        </w:r>
                        <w:r w:rsidRPr="008B03AB">
                          <w:rPr>
                            <w:rFonts w:asciiTheme="minorHAnsi" w:hAnsiTheme="minorHAnsi" w:cstheme="minorHAnsi"/>
                            <w:b/>
                            <w:bCs/>
                          </w:rPr>
                          <w:t>only apply to:</w:t>
                        </w:r>
                      </w:p>
                      <w:p w14:paraId="6004CF75" w14:textId="77777777" w:rsidR="00C00B3D" w:rsidRPr="008B03AB" w:rsidRDefault="00C00B3D" w:rsidP="00025507">
                        <w:pPr>
                          <w:numPr>
                            <w:ilvl w:val="0"/>
                            <w:numId w:val="10"/>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Care homes where under 90% of the staff are vaccinated and under 95% of the residents are vaccinated.</w:t>
                        </w:r>
                      </w:p>
                      <w:p w14:paraId="339798F1" w14:textId="34A1CEE1" w:rsidR="00C00B3D" w:rsidRDefault="00C00B3D" w:rsidP="00C00B3D">
                        <w:pPr>
                          <w:spacing w:before="100" w:beforeAutospacing="1" w:after="100" w:afterAutospacing="1"/>
                          <w:jc w:val="both"/>
                          <w:rPr>
                            <w:rFonts w:asciiTheme="minorHAnsi" w:hAnsiTheme="minorHAnsi" w:cstheme="minorHAnsi"/>
                          </w:rPr>
                        </w:pPr>
                      </w:p>
                      <w:p w14:paraId="3E8A584B" w14:textId="77777777" w:rsidR="00931D33" w:rsidRPr="008B03AB" w:rsidRDefault="00931D33" w:rsidP="00C00B3D">
                        <w:pPr>
                          <w:spacing w:before="100" w:beforeAutospacing="1" w:after="100" w:afterAutospacing="1"/>
                          <w:jc w:val="both"/>
                          <w:rPr>
                            <w:rFonts w:asciiTheme="minorHAnsi" w:hAnsiTheme="minorHAnsi" w:cstheme="minorHAnsi"/>
                          </w:rPr>
                        </w:pPr>
                      </w:p>
                      <w:p w14:paraId="59D31C6F" w14:textId="77777777" w:rsidR="00C00B3D" w:rsidRPr="008B03AB" w:rsidRDefault="00C00B3D" w:rsidP="0068252A">
                        <w:pPr>
                          <w:spacing w:before="100" w:beforeAutospacing="1" w:after="100" w:afterAutospacing="1"/>
                          <w:rPr>
                            <w:rFonts w:asciiTheme="minorHAnsi" w:hAnsiTheme="minorHAnsi" w:cstheme="minorHAnsi"/>
                          </w:rPr>
                        </w:pPr>
                        <w:r w:rsidRPr="008B03AB">
                          <w:rPr>
                            <w:rFonts w:asciiTheme="minorHAnsi" w:hAnsiTheme="minorHAnsi" w:cstheme="minorHAnsi"/>
                          </w:rPr>
                          <w:lastRenderedPageBreak/>
                          <w:t>It is important to remember these key points:</w:t>
                        </w:r>
                      </w:p>
                      <w:p w14:paraId="12F6A1B9" w14:textId="77777777" w:rsidR="00C00B3D" w:rsidRPr="008B03AB" w:rsidRDefault="00C00B3D" w:rsidP="0068252A">
                        <w:pPr>
                          <w:numPr>
                            <w:ilvl w:val="0"/>
                            <w:numId w:val="11"/>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The process only applies to staff who have received both vaccinations plus 14 days.</w:t>
                        </w:r>
                        <w:r w:rsidRPr="008B03AB">
                          <w:rPr>
                            <w:rFonts w:asciiTheme="minorHAnsi" w:eastAsia="Times New Roman" w:hAnsiTheme="minorHAnsi" w:cstheme="minorHAnsi"/>
                          </w:rPr>
                          <w:br/>
                          <w:t> </w:t>
                        </w:r>
                      </w:p>
                      <w:p w14:paraId="1AA6F00E" w14:textId="77777777" w:rsidR="00C00B3D" w:rsidRPr="008B03AB" w:rsidRDefault="00C00B3D" w:rsidP="0068252A">
                        <w:pPr>
                          <w:numPr>
                            <w:ilvl w:val="0"/>
                            <w:numId w:val="11"/>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If identified as a contact, they must arrange a PCR test straight away and it must be negative before they return to work.</w:t>
                        </w:r>
                        <w:r w:rsidRPr="008B03AB">
                          <w:rPr>
                            <w:rFonts w:asciiTheme="minorHAnsi" w:eastAsia="Times New Roman" w:hAnsiTheme="minorHAnsi" w:cstheme="minorHAnsi"/>
                          </w:rPr>
                          <w:br/>
                          <w:t> </w:t>
                        </w:r>
                      </w:p>
                      <w:p w14:paraId="11540542" w14:textId="77777777" w:rsidR="00C00B3D" w:rsidRPr="008B03AB" w:rsidRDefault="00C00B3D" w:rsidP="0068252A">
                        <w:pPr>
                          <w:numPr>
                            <w:ilvl w:val="0"/>
                            <w:numId w:val="11"/>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They must complete lateral flow tests every day for the 10 days following their last contact with the case.</w:t>
                        </w:r>
                        <w:r w:rsidRPr="008B03AB">
                          <w:rPr>
                            <w:rFonts w:asciiTheme="minorHAnsi" w:eastAsia="Times New Roman" w:hAnsiTheme="minorHAnsi" w:cstheme="minorHAnsi"/>
                          </w:rPr>
                          <w:br/>
                          <w:t> </w:t>
                        </w:r>
                      </w:p>
                      <w:p w14:paraId="5F5A62FB" w14:textId="77777777" w:rsidR="00C00B3D" w:rsidRPr="008B03AB" w:rsidRDefault="00C00B3D" w:rsidP="0068252A">
                        <w:pPr>
                          <w:numPr>
                            <w:ilvl w:val="0"/>
                            <w:numId w:val="11"/>
                          </w:numPr>
                          <w:spacing w:before="100" w:beforeAutospacing="1" w:after="100" w:afterAutospacing="1"/>
                          <w:rPr>
                            <w:rFonts w:asciiTheme="minorHAnsi" w:eastAsia="Times New Roman" w:hAnsiTheme="minorHAnsi" w:cstheme="minorHAnsi"/>
                          </w:rPr>
                        </w:pPr>
                        <w:r w:rsidRPr="008B03AB">
                          <w:rPr>
                            <w:rFonts w:asciiTheme="minorHAnsi" w:eastAsia="Times New Roman" w:hAnsiTheme="minorHAnsi" w:cstheme="minorHAnsi"/>
                          </w:rPr>
                          <w:t>If tested positive for COVID-19, in the last 90 days, they should only undertake Lateral flow tests.</w:t>
                        </w:r>
                        <w:r w:rsidRPr="008B03AB">
                          <w:rPr>
                            <w:rFonts w:asciiTheme="minorHAnsi" w:eastAsia="Times New Roman" w:hAnsiTheme="minorHAnsi" w:cstheme="minorHAnsi"/>
                          </w:rPr>
                          <w:br/>
                          <w:t> </w:t>
                        </w:r>
                      </w:p>
                      <w:p w14:paraId="29942541" w14:textId="77777777" w:rsidR="00C00B3D" w:rsidRPr="008B03AB" w:rsidRDefault="00C00B3D" w:rsidP="00AF1E54">
                        <w:pPr>
                          <w:numPr>
                            <w:ilvl w:val="0"/>
                            <w:numId w:val="11"/>
                          </w:numPr>
                          <w:spacing w:before="100" w:beforeAutospacing="1" w:after="100" w:afterAutospacing="1"/>
                          <w:ind w:left="714" w:hanging="357"/>
                          <w:rPr>
                            <w:rFonts w:asciiTheme="minorHAnsi" w:eastAsia="Times New Roman" w:hAnsiTheme="minorHAnsi" w:cstheme="minorHAnsi"/>
                          </w:rPr>
                        </w:pPr>
                        <w:r w:rsidRPr="008B03AB">
                          <w:rPr>
                            <w:rFonts w:asciiTheme="minorHAnsi" w:eastAsia="Times New Roman" w:hAnsiTheme="minorHAnsi" w:cstheme="minorHAnsi"/>
                          </w:rPr>
                          <w:t>Residents of care homes who have been identified as close contacts should still isolate for 14 days.</w:t>
                        </w:r>
                      </w:p>
                    </w:tc>
                  </w:tr>
                </w:tbl>
                <w:p w14:paraId="6B650710" w14:textId="77777777" w:rsidR="00C00B3D" w:rsidRPr="008B03AB" w:rsidRDefault="00C00B3D" w:rsidP="00C00B3D">
                  <w:pPr>
                    <w:spacing w:before="100" w:beforeAutospacing="1" w:after="100" w:afterAutospacing="1"/>
                    <w:rPr>
                      <w:rFonts w:asciiTheme="minorHAnsi" w:eastAsia="Times New Roman" w:hAnsiTheme="minorHAnsi" w:cstheme="minorHAnsi"/>
                    </w:rPr>
                  </w:pPr>
                </w:p>
              </w:tc>
            </w:tr>
          </w:tbl>
          <w:p w14:paraId="5672C460" w14:textId="77777777" w:rsidR="00C00B3D" w:rsidRPr="008B03AB" w:rsidRDefault="00C00B3D" w:rsidP="00C00B3D">
            <w:pPr>
              <w:spacing w:before="100" w:beforeAutospacing="1" w:after="100" w:afterAutospacing="1"/>
              <w:rPr>
                <w:rFonts w:asciiTheme="minorHAnsi" w:eastAsia="Times New Roman" w:hAnsiTheme="minorHAnsi" w:cstheme="minorHAnsi"/>
              </w:rPr>
            </w:pPr>
          </w:p>
        </w:tc>
      </w:tr>
    </w:tbl>
    <w:bookmarkEnd w:id="0"/>
    <w:p w14:paraId="62C9A6A5" w14:textId="674D3AC6" w:rsidR="000E3B16" w:rsidRPr="00AF1E54" w:rsidRDefault="000E3B16" w:rsidP="00AF1E54">
      <w:pPr>
        <w:spacing w:before="100" w:beforeAutospacing="1" w:after="100" w:afterAutospacing="1"/>
        <w:ind w:right="272"/>
        <w:rPr>
          <w:rFonts w:asciiTheme="minorHAnsi" w:hAnsiTheme="minorHAnsi" w:cstheme="minorHAnsi"/>
          <w:b/>
          <w:bCs/>
          <w:sz w:val="24"/>
          <w:szCs w:val="24"/>
        </w:rPr>
      </w:pPr>
      <w:r w:rsidRPr="00AF1E54">
        <w:rPr>
          <w:rFonts w:asciiTheme="minorHAnsi" w:hAnsiTheme="minorHAnsi" w:cstheme="minorHAnsi"/>
          <w:b/>
          <w:bCs/>
          <w:sz w:val="24"/>
          <w:szCs w:val="24"/>
        </w:rPr>
        <w:lastRenderedPageBreak/>
        <w:t>Process</w:t>
      </w:r>
    </w:p>
    <w:p w14:paraId="3FF1CF68" w14:textId="0B73E597" w:rsidR="008028B2" w:rsidRPr="008B03AB" w:rsidRDefault="002E4C16" w:rsidP="008028B2">
      <w:pPr>
        <w:ind w:right="270"/>
        <w:rPr>
          <w:rFonts w:asciiTheme="minorHAnsi" w:hAnsiTheme="minorHAnsi" w:cstheme="minorHAnsi"/>
        </w:rPr>
      </w:pPr>
      <w:r w:rsidRPr="008B03AB">
        <w:rPr>
          <w:rFonts w:asciiTheme="minorHAnsi" w:hAnsiTheme="minorHAnsi" w:cstheme="minorHAnsi"/>
        </w:rPr>
        <w:t xml:space="preserve">The </w:t>
      </w:r>
      <w:r w:rsidR="009870AF" w:rsidRPr="008B03AB">
        <w:rPr>
          <w:rFonts w:asciiTheme="minorHAnsi" w:hAnsiTheme="minorHAnsi" w:cstheme="minorHAnsi"/>
        </w:rPr>
        <w:t xml:space="preserve">request for an exemption </w:t>
      </w:r>
      <w:r w:rsidRPr="008B03AB">
        <w:rPr>
          <w:rFonts w:asciiTheme="minorHAnsi" w:hAnsiTheme="minorHAnsi" w:cstheme="minorHAnsi"/>
        </w:rPr>
        <w:t xml:space="preserve">from the </w:t>
      </w:r>
      <w:r w:rsidR="007455C1" w:rsidRPr="008B03AB">
        <w:rPr>
          <w:rFonts w:asciiTheme="minorHAnsi" w:hAnsiTheme="minorHAnsi" w:cstheme="minorHAnsi"/>
        </w:rPr>
        <w:t xml:space="preserve">organisation </w:t>
      </w:r>
      <w:r w:rsidRPr="008B03AB">
        <w:rPr>
          <w:rFonts w:asciiTheme="minorHAnsi" w:hAnsiTheme="minorHAnsi" w:cstheme="minorHAnsi"/>
        </w:rPr>
        <w:t xml:space="preserve">will be taken to the relevant </w:t>
      </w:r>
      <w:r w:rsidR="0068252A" w:rsidRPr="008B03AB">
        <w:rPr>
          <w:rFonts w:asciiTheme="minorHAnsi" w:hAnsiTheme="minorHAnsi" w:cstheme="minorHAnsi"/>
        </w:rPr>
        <w:t>Self Isolation Exemption Cell</w:t>
      </w:r>
      <w:r w:rsidRPr="008B03AB">
        <w:rPr>
          <w:rFonts w:asciiTheme="minorHAnsi" w:hAnsiTheme="minorHAnsi" w:cstheme="minorHAnsi"/>
        </w:rPr>
        <w:t xml:space="preserve"> for </w:t>
      </w:r>
      <w:r w:rsidR="00BA0994" w:rsidRPr="008B03AB">
        <w:rPr>
          <w:rFonts w:asciiTheme="minorHAnsi" w:hAnsiTheme="minorHAnsi" w:cstheme="minorHAnsi"/>
        </w:rPr>
        <w:t xml:space="preserve">a </w:t>
      </w:r>
      <w:r w:rsidRPr="008B03AB">
        <w:rPr>
          <w:rFonts w:asciiTheme="minorHAnsi" w:hAnsiTheme="minorHAnsi" w:cstheme="minorHAnsi"/>
        </w:rPr>
        <w:t xml:space="preserve">decision. </w:t>
      </w:r>
      <w:r w:rsidR="008028B2" w:rsidRPr="008B03AB">
        <w:rPr>
          <w:rFonts w:asciiTheme="minorHAnsi" w:hAnsiTheme="minorHAnsi" w:cstheme="minorHAnsi"/>
        </w:rPr>
        <w:t>The decision to allow staff to attend work will be made on a case by case basis, and only after a risk assessment by the organisation’s management which is then authorised by the Director of Public Health or their delegated nominees. In Hertfordshire, this is managed by the Self Isolation Exemption Cell.</w:t>
      </w:r>
    </w:p>
    <w:p w14:paraId="34ABD152" w14:textId="77777777" w:rsidR="002E4C16" w:rsidRPr="008B03AB" w:rsidRDefault="002E4C16" w:rsidP="008028B2">
      <w:pPr>
        <w:ind w:right="270"/>
        <w:rPr>
          <w:rFonts w:asciiTheme="minorHAnsi" w:hAnsiTheme="minorHAnsi" w:cstheme="minorHAnsi"/>
        </w:rPr>
      </w:pPr>
    </w:p>
    <w:p w14:paraId="1F738A99" w14:textId="7C5E4C5E" w:rsidR="008028B2" w:rsidRPr="008B03AB" w:rsidRDefault="008028B2" w:rsidP="008028B2">
      <w:pPr>
        <w:ind w:right="270"/>
        <w:rPr>
          <w:rStyle w:val="Hyperlink"/>
          <w:rFonts w:asciiTheme="minorHAnsi" w:hAnsiTheme="minorHAnsi" w:cstheme="minorHAnsi"/>
          <w:color w:val="auto"/>
          <w:u w:val="none"/>
        </w:rPr>
      </w:pPr>
      <w:r w:rsidRPr="008B03AB">
        <w:rPr>
          <w:rFonts w:asciiTheme="minorHAnsi" w:hAnsiTheme="minorHAnsi" w:cstheme="minorHAnsi"/>
        </w:rPr>
        <w:t xml:space="preserve">The provider must complete the risk assessment checklist and submit evidence of serious risk to staffing levels in an email to Hertfordshire County Council using the email </w:t>
      </w:r>
      <w:hyperlink r:id="rId7" w:history="1">
        <w:r w:rsidRPr="008B03AB">
          <w:rPr>
            <w:rStyle w:val="Hyperlink"/>
            <w:rFonts w:asciiTheme="minorHAnsi" w:hAnsiTheme="minorHAnsi" w:cstheme="minorHAnsi"/>
            <w:color w:val="auto"/>
          </w:rPr>
          <w:t>assistance@hcpa.co.uk</w:t>
        </w:r>
      </w:hyperlink>
      <w:r w:rsidRPr="008B03AB">
        <w:rPr>
          <w:rFonts w:asciiTheme="minorHAnsi" w:hAnsiTheme="minorHAnsi" w:cstheme="minorHAnsi"/>
        </w:rPr>
        <w:t xml:space="preserve">. </w:t>
      </w:r>
      <w:r w:rsidRPr="008B03AB">
        <w:rPr>
          <w:rStyle w:val="Hyperlink"/>
          <w:rFonts w:asciiTheme="minorHAnsi" w:hAnsiTheme="minorHAnsi" w:cstheme="minorHAnsi"/>
          <w:color w:val="auto"/>
          <w:u w:val="none"/>
        </w:rPr>
        <w:t>Please use the subject line – Self isolation exemption</w:t>
      </w:r>
    </w:p>
    <w:p w14:paraId="2794ED37" w14:textId="77777777" w:rsidR="008B03AB" w:rsidRPr="008B03AB" w:rsidRDefault="008B03AB" w:rsidP="008028B2">
      <w:pPr>
        <w:ind w:right="270"/>
        <w:rPr>
          <w:rFonts w:asciiTheme="minorHAnsi" w:hAnsiTheme="minorHAnsi" w:cstheme="minorHAnsi"/>
        </w:rPr>
      </w:pPr>
    </w:p>
    <w:p w14:paraId="481FAD28" w14:textId="6A2BA63A" w:rsidR="008028B2" w:rsidRPr="008B03AB" w:rsidRDefault="008028B2" w:rsidP="008028B2">
      <w:pPr>
        <w:ind w:right="270"/>
        <w:rPr>
          <w:rFonts w:asciiTheme="minorHAnsi" w:hAnsiTheme="minorHAnsi" w:cstheme="minorHAnsi"/>
        </w:rPr>
      </w:pPr>
      <w:r w:rsidRPr="008B03AB">
        <w:rPr>
          <w:rFonts w:asciiTheme="minorHAnsi" w:hAnsiTheme="minorHAnsi" w:cstheme="minorHAnsi"/>
        </w:rPr>
        <w:t xml:space="preserve">Please ensure that you have informed your commissioners and the operational teams in Hertfordshire County Council before the application is submitted so you can continue to work together to ensure continuity of care and support. </w:t>
      </w:r>
    </w:p>
    <w:p w14:paraId="2D5EF3D8" w14:textId="2EBD780B" w:rsidR="008B03AB" w:rsidRPr="008B03AB" w:rsidRDefault="008B03AB" w:rsidP="008028B2">
      <w:pPr>
        <w:ind w:right="270"/>
        <w:rPr>
          <w:rFonts w:asciiTheme="minorHAnsi" w:hAnsiTheme="minorHAnsi" w:cstheme="minorHAnsi"/>
        </w:rPr>
      </w:pPr>
    </w:p>
    <w:p w14:paraId="2DDDB582" w14:textId="77777777" w:rsidR="008B03AB" w:rsidRPr="008B03AB" w:rsidRDefault="008B03AB" w:rsidP="008B03AB">
      <w:pPr>
        <w:ind w:right="270"/>
        <w:rPr>
          <w:rFonts w:asciiTheme="minorHAnsi" w:hAnsiTheme="minorHAnsi" w:cstheme="minorHAnsi"/>
        </w:rPr>
      </w:pPr>
      <w:r w:rsidRPr="008B03AB">
        <w:rPr>
          <w:rFonts w:asciiTheme="minorHAnsi" w:hAnsiTheme="minorHAnsi" w:cstheme="minorHAnsi"/>
        </w:rPr>
        <w:t>Please note that if the individual works across multiple care homes or supported living sites, the application only applies to one site or organisation. Therefore, if they work in multiple sites, separate applications will need to be submitted.</w:t>
      </w:r>
    </w:p>
    <w:p w14:paraId="07575A4B" w14:textId="77777777" w:rsidR="008B03AB" w:rsidRPr="008B03AB" w:rsidRDefault="008B03AB" w:rsidP="008B03AB">
      <w:pPr>
        <w:ind w:right="270"/>
        <w:rPr>
          <w:rFonts w:asciiTheme="minorHAnsi" w:hAnsiTheme="minorHAnsi" w:cstheme="minorHAnsi"/>
        </w:rPr>
      </w:pPr>
    </w:p>
    <w:p w14:paraId="1D0446DF" w14:textId="261A08BB" w:rsidR="008028B2" w:rsidRPr="008B03AB" w:rsidRDefault="008B03AB" w:rsidP="008B03AB">
      <w:pPr>
        <w:ind w:right="270"/>
        <w:rPr>
          <w:rFonts w:asciiTheme="minorHAnsi" w:hAnsiTheme="minorHAnsi" w:cstheme="minorHAnsi"/>
        </w:rPr>
      </w:pPr>
      <w:r w:rsidRPr="008B03AB">
        <w:rPr>
          <w:rFonts w:asciiTheme="minorHAnsi" w:hAnsiTheme="minorHAnsi" w:cstheme="minorHAnsi"/>
        </w:rPr>
        <w:t xml:space="preserve">The individual must continue to isolate until a decision has been made and all testing has been completed. </w:t>
      </w:r>
    </w:p>
    <w:p w14:paraId="4FCDC24D" w14:textId="77777777" w:rsidR="008B03AB" w:rsidRPr="008B03AB" w:rsidRDefault="008B03AB" w:rsidP="008B03AB">
      <w:pPr>
        <w:ind w:right="270"/>
        <w:rPr>
          <w:rFonts w:asciiTheme="minorHAnsi" w:hAnsiTheme="minorHAnsi" w:cstheme="minorHAnsi"/>
          <w:color w:val="FF0000"/>
          <w:sz w:val="20"/>
          <w:szCs w:val="20"/>
        </w:rPr>
      </w:pPr>
    </w:p>
    <w:p w14:paraId="3B1B4230" w14:textId="5B17BC68" w:rsidR="007455C1" w:rsidRDefault="002E4C16" w:rsidP="000E3B16">
      <w:pPr>
        <w:spacing w:after="160" w:line="259" w:lineRule="auto"/>
        <w:ind w:right="270"/>
        <w:rPr>
          <w:rFonts w:asciiTheme="minorHAnsi" w:hAnsiTheme="minorHAnsi" w:cstheme="minorHAnsi"/>
        </w:rPr>
      </w:pPr>
      <w:r w:rsidRPr="00D75399">
        <w:rPr>
          <w:rFonts w:asciiTheme="minorHAnsi" w:hAnsiTheme="minorHAnsi" w:cstheme="minorHAnsi"/>
        </w:rPr>
        <w:t xml:space="preserve">The </w:t>
      </w:r>
      <w:r w:rsidR="0068252A" w:rsidRPr="00D75399">
        <w:rPr>
          <w:rFonts w:asciiTheme="minorHAnsi" w:hAnsiTheme="minorHAnsi" w:cstheme="minorHAnsi"/>
        </w:rPr>
        <w:t xml:space="preserve">Self Isolation Exemption Cell </w:t>
      </w:r>
      <w:r w:rsidRPr="00D75399">
        <w:rPr>
          <w:rFonts w:asciiTheme="minorHAnsi" w:hAnsiTheme="minorHAnsi" w:cstheme="minorHAnsi"/>
        </w:rPr>
        <w:t xml:space="preserve">will consider the risk assessment and supplementary information supplied by the </w:t>
      </w:r>
      <w:r w:rsidR="007455C1" w:rsidRPr="00D75399">
        <w:rPr>
          <w:rFonts w:asciiTheme="minorHAnsi" w:hAnsiTheme="minorHAnsi" w:cstheme="minorHAnsi"/>
        </w:rPr>
        <w:t>organisation and</w:t>
      </w:r>
      <w:r w:rsidRPr="00D75399">
        <w:rPr>
          <w:rFonts w:asciiTheme="minorHAnsi" w:hAnsiTheme="minorHAnsi" w:cstheme="minorHAnsi"/>
        </w:rPr>
        <w:t xml:space="preserve"> any evidence from partners</w:t>
      </w:r>
      <w:r w:rsidR="006D0B1D" w:rsidRPr="00D75399">
        <w:rPr>
          <w:rFonts w:asciiTheme="minorHAnsi" w:hAnsiTheme="minorHAnsi" w:cstheme="minorHAnsi"/>
        </w:rPr>
        <w:t xml:space="preserve">, including </w:t>
      </w:r>
      <w:r w:rsidR="00BA0994" w:rsidRPr="00D75399">
        <w:rPr>
          <w:rFonts w:asciiTheme="minorHAnsi" w:hAnsiTheme="minorHAnsi" w:cstheme="minorHAnsi"/>
        </w:rPr>
        <w:t xml:space="preserve">compliance with </w:t>
      </w:r>
      <w:r w:rsidR="006D0B1D" w:rsidRPr="00D75399">
        <w:rPr>
          <w:rFonts w:asciiTheme="minorHAnsi" w:hAnsiTheme="minorHAnsi" w:cstheme="minorHAnsi"/>
        </w:rPr>
        <w:t>infection control measures</w:t>
      </w:r>
      <w:r w:rsidR="0068252A" w:rsidRPr="00D75399">
        <w:rPr>
          <w:rFonts w:asciiTheme="minorHAnsi" w:hAnsiTheme="minorHAnsi" w:cstheme="minorHAnsi"/>
        </w:rPr>
        <w:t>.</w:t>
      </w:r>
    </w:p>
    <w:p w14:paraId="7CFCCD72" w14:textId="77777777" w:rsidR="008B03AB" w:rsidRPr="008B03AB" w:rsidRDefault="008B03AB" w:rsidP="008B03AB">
      <w:pPr>
        <w:ind w:right="270"/>
        <w:rPr>
          <w:rFonts w:asciiTheme="minorHAnsi" w:hAnsiTheme="minorHAnsi" w:cstheme="minorHAnsi"/>
          <w:sz w:val="20"/>
          <w:szCs w:val="20"/>
        </w:rPr>
      </w:pPr>
      <w:r w:rsidRPr="008B03AB">
        <w:rPr>
          <w:rFonts w:asciiTheme="minorHAnsi" w:hAnsiTheme="minorHAnsi" w:cstheme="minorHAnsi"/>
          <w:sz w:val="20"/>
          <w:szCs w:val="20"/>
        </w:rPr>
        <w:t xml:space="preserve">Any decision made as part of the process can be reviewed and amended based on new evidence of the requesting organisation’s situation, and prevalence of Covid19 in the local area. </w:t>
      </w:r>
    </w:p>
    <w:p w14:paraId="175F671A" w14:textId="431E9FEB" w:rsidR="008B03AB" w:rsidRPr="00AF1E54" w:rsidRDefault="002E4C16" w:rsidP="0068252A">
      <w:pPr>
        <w:spacing w:before="100" w:beforeAutospacing="1" w:after="100" w:afterAutospacing="1"/>
        <w:rPr>
          <w:rFonts w:asciiTheme="minorHAnsi" w:hAnsiTheme="minorHAnsi" w:cstheme="minorHAnsi"/>
        </w:rPr>
      </w:pPr>
      <w:r w:rsidRPr="00AF1E54">
        <w:rPr>
          <w:rFonts w:asciiTheme="minorHAnsi" w:hAnsiTheme="minorHAnsi" w:cstheme="minorHAnsi"/>
        </w:rPr>
        <w:t xml:space="preserve">For a decision to be made, a quorum must be established as defined in the </w:t>
      </w:r>
      <w:bookmarkStart w:id="1" w:name="_Hlk79675094"/>
      <w:r w:rsidR="0068252A" w:rsidRPr="00AF1E54">
        <w:rPr>
          <w:rFonts w:asciiTheme="minorHAnsi" w:hAnsiTheme="minorHAnsi" w:cstheme="minorHAnsi"/>
          <w:bCs/>
        </w:rPr>
        <w:t>Front line social care Self Isolating Exemptions Cell</w:t>
      </w:r>
      <w:bookmarkEnd w:id="1"/>
      <w:r w:rsidR="0068252A" w:rsidRPr="00AF1E54">
        <w:rPr>
          <w:rFonts w:asciiTheme="minorHAnsi" w:hAnsiTheme="minorHAnsi" w:cstheme="minorHAnsi"/>
          <w:bCs/>
        </w:rPr>
        <w:t xml:space="preserve"> </w:t>
      </w:r>
      <w:r w:rsidRPr="00AF1E54">
        <w:rPr>
          <w:rFonts w:asciiTheme="minorHAnsi" w:hAnsiTheme="minorHAnsi" w:cstheme="minorHAnsi"/>
        </w:rPr>
        <w:t>terms of reference</w:t>
      </w:r>
      <w:r w:rsidR="000E3B16" w:rsidRPr="00AF1E54">
        <w:rPr>
          <w:rFonts w:asciiTheme="minorHAnsi" w:hAnsiTheme="minorHAnsi" w:cstheme="minorHAnsi"/>
        </w:rPr>
        <w:t xml:space="preserve">. </w:t>
      </w:r>
      <w:r w:rsidRPr="00AF1E54">
        <w:rPr>
          <w:rFonts w:asciiTheme="minorHAnsi" w:hAnsiTheme="minorHAnsi" w:cstheme="minorHAnsi"/>
        </w:rPr>
        <w:t xml:space="preserve">The chair of the </w:t>
      </w:r>
      <w:r w:rsidR="00AF1E54" w:rsidRPr="00AF1E54">
        <w:rPr>
          <w:rFonts w:asciiTheme="minorHAnsi" w:hAnsiTheme="minorHAnsi" w:cstheme="minorHAnsi"/>
        </w:rPr>
        <w:t>Self Isolation Exemption Cell</w:t>
      </w:r>
      <w:r w:rsidRPr="00AF1E54">
        <w:rPr>
          <w:rFonts w:asciiTheme="minorHAnsi" w:hAnsiTheme="minorHAnsi" w:cstheme="minorHAnsi"/>
        </w:rPr>
        <w:t xml:space="preserve"> has the responsibility to ensure that all</w:t>
      </w:r>
      <w:r w:rsidR="0068252A" w:rsidRPr="00AF1E54">
        <w:rPr>
          <w:rFonts w:asciiTheme="minorHAnsi" w:hAnsiTheme="minorHAnsi" w:cstheme="minorHAnsi"/>
        </w:rPr>
        <w:t xml:space="preserve"> </w:t>
      </w:r>
      <w:r w:rsidRPr="00AF1E54">
        <w:rPr>
          <w:rFonts w:asciiTheme="minorHAnsi" w:hAnsiTheme="minorHAnsi" w:cstheme="minorHAnsi"/>
        </w:rPr>
        <w:t xml:space="preserve">views are accounted for when agreeing </w:t>
      </w:r>
      <w:r w:rsidR="001F15AA" w:rsidRPr="00AF1E54">
        <w:rPr>
          <w:rFonts w:asciiTheme="minorHAnsi" w:hAnsiTheme="minorHAnsi" w:cstheme="minorHAnsi"/>
        </w:rPr>
        <w:t>a decision.</w:t>
      </w:r>
    </w:p>
    <w:p w14:paraId="0D15943B" w14:textId="026D4E31" w:rsidR="008B03AB" w:rsidRPr="008B03AB" w:rsidRDefault="008B03AB" w:rsidP="008B03AB">
      <w:pPr>
        <w:ind w:right="270"/>
        <w:rPr>
          <w:rFonts w:asciiTheme="minorHAnsi" w:hAnsiTheme="minorHAnsi" w:cstheme="minorHAnsi"/>
          <w:sz w:val="20"/>
          <w:szCs w:val="20"/>
        </w:rPr>
      </w:pPr>
      <w:r w:rsidRPr="008B03AB">
        <w:rPr>
          <w:rFonts w:asciiTheme="minorHAnsi" w:hAnsiTheme="minorHAnsi" w:cstheme="minorHAnsi"/>
          <w:sz w:val="20"/>
          <w:szCs w:val="20"/>
        </w:rPr>
        <w:t xml:space="preserve">The county council will respond to the organisation with a clear decision within a maximum of 1 day during the working week this will be via an email. </w:t>
      </w:r>
    </w:p>
    <w:p w14:paraId="365D6639" w14:textId="77777777" w:rsidR="008B03AB" w:rsidRPr="008B03AB" w:rsidRDefault="008B03AB" w:rsidP="008B03AB">
      <w:pPr>
        <w:ind w:right="270"/>
        <w:rPr>
          <w:rFonts w:asciiTheme="minorHAnsi" w:hAnsiTheme="minorHAnsi" w:cstheme="minorHAnsi"/>
          <w:color w:val="FF0000"/>
          <w:sz w:val="20"/>
          <w:szCs w:val="20"/>
        </w:rPr>
      </w:pPr>
    </w:p>
    <w:p w14:paraId="23988C3B" w14:textId="5CCE654B" w:rsidR="002E4C16" w:rsidRPr="00447F73" w:rsidRDefault="002E4C16" w:rsidP="00447F73">
      <w:pPr>
        <w:ind w:right="270"/>
        <w:rPr>
          <w:rFonts w:asciiTheme="minorHAnsi" w:hAnsiTheme="minorHAnsi" w:cstheme="minorHAnsi"/>
        </w:rPr>
      </w:pPr>
      <w:r w:rsidRPr="00D75399">
        <w:rPr>
          <w:rFonts w:asciiTheme="minorHAnsi" w:hAnsiTheme="minorHAnsi" w:cstheme="minorHAnsi"/>
        </w:rPr>
        <w:t>The decision made will be formally noted on the</w:t>
      </w:r>
      <w:r w:rsidR="0068252A" w:rsidRPr="00D75399">
        <w:rPr>
          <w:rFonts w:asciiTheme="minorHAnsi" w:hAnsiTheme="minorHAnsi" w:cstheme="minorHAnsi"/>
        </w:rPr>
        <w:t xml:space="preserve"> </w:t>
      </w:r>
      <w:r w:rsidRPr="00D75399">
        <w:rPr>
          <w:rFonts w:asciiTheme="minorHAnsi" w:hAnsiTheme="minorHAnsi" w:cstheme="minorHAnsi"/>
        </w:rPr>
        <w:t xml:space="preserve"> </w:t>
      </w:r>
      <w:r w:rsidR="0068252A" w:rsidRPr="00D75399">
        <w:rPr>
          <w:rFonts w:asciiTheme="minorHAnsi" w:hAnsiTheme="minorHAnsi" w:cstheme="minorHAnsi"/>
        </w:rPr>
        <w:t xml:space="preserve">Self Isolation Exemption </w:t>
      </w:r>
      <w:r w:rsidRPr="00D75399">
        <w:rPr>
          <w:rFonts w:asciiTheme="minorHAnsi" w:hAnsiTheme="minorHAnsi" w:cstheme="minorHAnsi"/>
        </w:rPr>
        <w:t xml:space="preserve">decision log and an email outlining the decision will be sent on behalf of the Chair of the </w:t>
      </w:r>
      <w:r w:rsidR="0068252A" w:rsidRPr="00D75399">
        <w:rPr>
          <w:rFonts w:asciiTheme="minorHAnsi" w:hAnsiTheme="minorHAnsi" w:cstheme="minorHAnsi"/>
        </w:rPr>
        <w:t>Self Isolation Exemption Cell</w:t>
      </w:r>
      <w:r w:rsidRPr="00D75399">
        <w:rPr>
          <w:rFonts w:asciiTheme="minorHAnsi" w:hAnsiTheme="minorHAnsi" w:cstheme="minorHAnsi"/>
        </w:rPr>
        <w:t xml:space="preserve">. </w:t>
      </w:r>
    </w:p>
    <w:p w14:paraId="1C05EB61" w14:textId="2A23B617" w:rsidR="00882752" w:rsidRPr="003770AF" w:rsidRDefault="00882752" w:rsidP="002E4C16">
      <w:pPr>
        <w:ind w:left="142" w:right="270"/>
        <w:rPr>
          <w:rFonts w:asciiTheme="minorHAnsi" w:hAnsiTheme="minorHAnsi" w:cstheme="minorHAnsi"/>
          <w:sz w:val="20"/>
          <w:szCs w:val="20"/>
        </w:rPr>
      </w:pPr>
    </w:p>
    <w:p w14:paraId="370D5FA1" w14:textId="729531FC" w:rsidR="00882752" w:rsidRPr="003770AF" w:rsidRDefault="00882752" w:rsidP="002E4C16">
      <w:pPr>
        <w:ind w:left="142" w:right="270"/>
        <w:rPr>
          <w:rFonts w:asciiTheme="minorHAnsi" w:hAnsiTheme="minorHAnsi" w:cstheme="minorHAnsi"/>
          <w:sz w:val="20"/>
          <w:szCs w:val="20"/>
        </w:rPr>
      </w:pPr>
    </w:p>
    <w:p w14:paraId="2095FF10" w14:textId="7510E05C" w:rsidR="001F15AA" w:rsidRPr="00AC5E11" w:rsidRDefault="001F15AA" w:rsidP="001F15AA">
      <w:pPr>
        <w:rPr>
          <w:b/>
          <w:bCs/>
          <w:sz w:val="28"/>
          <w:szCs w:val="28"/>
        </w:rPr>
      </w:pPr>
      <w:r>
        <w:rPr>
          <w:b/>
          <w:bCs/>
          <w:sz w:val="28"/>
          <w:szCs w:val="28"/>
        </w:rPr>
        <w:t xml:space="preserve">Frontline Staff Contacts of Covid 19 </w:t>
      </w:r>
      <w:r w:rsidRPr="00AC5E11">
        <w:rPr>
          <w:b/>
          <w:bCs/>
          <w:sz w:val="28"/>
          <w:szCs w:val="28"/>
        </w:rPr>
        <w:t xml:space="preserve">- Individual Risk Assessment </w:t>
      </w:r>
      <w:r>
        <w:rPr>
          <w:b/>
          <w:bCs/>
          <w:sz w:val="28"/>
          <w:szCs w:val="28"/>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F15AA" w14:paraId="21F8FDAE" w14:textId="77777777" w:rsidTr="00132E85">
        <w:trPr>
          <w:trHeight w:val="1492"/>
        </w:trPr>
        <w:tc>
          <w:tcPr>
            <w:tcW w:w="9647" w:type="dxa"/>
          </w:tcPr>
          <w:p w14:paraId="3566BB51" w14:textId="77777777" w:rsidR="001F15AA" w:rsidRPr="00B92306" w:rsidRDefault="001F15AA" w:rsidP="00132E85">
            <w:pPr>
              <w:rPr>
                <w:sz w:val="20"/>
                <w:szCs w:val="20"/>
              </w:rPr>
            </w:pPr>
          </w:p>
          <w:p w14:paraId="412CD63C" w14:textId="7860BA24" w:rsidR="001F15AA" w:rsidRPr="00D75399" w:rsidRDefault="001F15AA" w:rsidP="00132E85">
            <w:r w:rsidRPr="00D75399">
              <w:t xml:space="preserve">The </w:t>
            </w:r>
            <w:r w:rsidRPr="00956944">
              <w:t xml:space="preserve">decision to allow staff to attend work is made on a </w:t>
            </w:r>
            <w:r w:rsidRPr="00956944">
              <w:rPr>
                <w:u w:val="single"/>
              </w:rPr>
              <w:t>case by case basis.</w:t>
            </w:r>
            <w:r w:rsidRPr="00956944">
              <w:t xml:space="preserve"> It is expected all infection prevention, and control (IPC) measures remain in place.</w:t>
            </w:r>
            <w:r w:rsidR="00956944" w:rsidRPr="00956944">
              <w:t xml:space="preserve"> This risk assessment should not be used to authorise blanket exemptions. </w:t>
            </w:r>
            <w:r w:rsidRPr="00956944">
              <w:t xml:space="preserve"> Please complete the risk assessment checklist below and submit evidence of serious risk to staffing </w:t>
            </w:r>
            <w:r w:rsidRPr="00D75399">
              <w:t>levels in an email to Hertfordshire  county council via email</w:t>
            </w:r>
            <w:r w:rsidRPr="00D75399">
              <w:rPr>
                <w:b/>
                <w:bCs/>
              </w:rPr>
              <w:t xml:space="preserve"> </w:t>
            </w:r>
            <w:hyperlink r:id="rId8" w:history="1">
              <w:r w:rsidRPr="008B03AB">
                <w:rPr>
                  <w:rStyle w:val="Hyperlink"/>
                  <w:color w:val="4472C4" w:themeColor="accent1"/>
                </w:rPr>
                <w:t>assistance@hcpa.co.uk</w:t>
              </w:r>
            </w:hyperlink>
            <w:r w:rsidRPr="008B03AB">
              <w:rPr>
                <w:b/>
                <w:bCs/>
                <w:color w:val="4472C4" w:themeColor="accent1"/>
              </w:rPr>
              <w:t xml:space="preserve"> </w:t>
            </w:r>
          </w:p>
          <w:p w14:paraId="7023A465" w14:textId="0F97C153" w:rsidR="001F15AA" w:rsidRDefault="001F15AA" w:rsidP="00132E85">
            <w:pPr>
              <w:rPr>
                <w:sz w:val="20"/>
                <w:szCs w:val="20"/>
              </w:rPr>
            </w:pPr>
          </w:p>
          <w:p w14:paraId="4BE038FC" w14:textId="4116DC22" w:rsidR="00D75399" w:rsidRDefault="00D75399" w:rsidP="00132E85">
            <w:pPr>
              <w:rPr>
                <w:rFonts w:ascii="Open Sans" w:hAnsi="Open Sans"/>
                <w:color w:val="2F5496" w:themeColor="accent1" w:themeShade="BF"/>
                <w:sz w:val="21"/>
                <w:szCs w:val="21"/>
              </w:rPr>
            </w:pPr>
            <w:r w:rsidRPr="00237710">
              <w:rPr>
                <w:b/>
                <w:bCs/>
              </w:rPr>
              <w:t xml:space="preserve">Guidance: </w:t>
            </w:r>
            <w:r w:rsidR="00237710" w:rsidRPr="00237710">
              <w:rPr>
                <w:b/>
                <w:bCs/>
              </w:rPr>
              <w:t>Updated 16</w:t>
            </w:r>
            <w:r w:rsidR="00237710" w:rsidRPr="00237710">
              <w:rPr>
                <w:b/>
                <w:bCs/>
                <w:vertAlign w:val="superscript"/>
              </w:rPr>
              <w:t>th</w:t>
            </w:r>
            <w:r w:rsidR="00237710" w:rsidRPr="00237710">
              <w:rPr>
                <w:b/>
                <w:bCs/>
              </w:rPr>
              <w:t xml:space="preserve"> August 2021</w:t>
            </w:r>
            <w:r w:rsidR="00237710">
              <w:rPr>
                <w:b/>
                <w:bCs/>
                <w:sz w:val="24"/>
                <w:szCs w:val="24"/>
              </w:rPr>
              <w:t xml:space="preserve"> </w:t>
            </w:r>
            <w:r w:rsidRPr="00025507">
              <w:rPr>
                <w:rFonts w:asciiTheme="minorHAnsi" w:hAnsiTheme="minorHAnsi" w:cstheme="minorHAnsi"/>
              </w:rPr>
              <w:t>COVID-19: management of staff and exposed patients or residents in health and social care settings</w:t>
            </w:r>
            <w:r>
              <w:rPr>
                <w:b/>
                <w:bCs/>
                <w:sz w:val="24"/>
                <w:szCs w:val="24"/>
              </w:rPr>
              <w:t xml:space="preserve"> -</w:t>
            </w:r>
            <w:r w:rsidRPr="00D75399">
              <w:rPr>
                <w:rFonts w:asciiTheme="minorHAnsi" w:hAnsiTheme="minorHAnsi" w:cstheme="minorHAnsi"/>
                <w:b/>
                <w:bCs/>
              </w:rPr>
              <w:t xml:space="preserve"> </w:t>
            </w:r>
            <w:hyperlink r:id="rId9" w:history="1">
              <w:r w:rsidRPr="008B03AB">
                <w:rPr>
                  <w:rStyle w:val="Hyperlink"/>
                  <w:rFonts w:asciiTheme="minorHAnsi" w:hAnsiTheme="minorHAnsi" w:cstheme="minorHAnsi"/>
                  <w:color w:val="4472C4" w:themeColor="accent1"/>
                </w:rPr>
                <w:t>https://www.gov.uk/government/publications/covid-19-management-of-exposed-healthcare-workers-and-patients-in-hospital-settings</w:t>
              </w:r>
            </w:hyperlink>
          </w:p>
          <w:p w14:paraId="570ADD64" w14:textId="77777777" w:rsidR="001F15AA" w:rsidRDefault="001F15AA" w:rsidP="00132E85">
            <w:pPr>
              <w:rPr>
                <w:rStyle w:val="Hyperlink"/>
              </w:rPr>
            </w:pPr>
          </w:p>
          <w:p w14:paraId="56DC1799" w14:textId="77777777" w:rsidR="001F15AA" w:rsidRPr="008B03AB" w:rsidRDefault="001F15AA" w:rsidP="00132E85">
            <w:pPr>
              <w:rPr>
                <w:rStyle w:val="Hyperlink"/>
                <w:b/>
                <w:bCs/>
                <w:color w:val="4472C4" w:themeColor="accent1"/>
              </w:rPr>
            </w:pPr>
            <w:r w:rsidRPr="008B03AB">
              <w:rPr>
                <w:rStyle w:val="Hyperlink"/>
                <w:color w:val="4472C4" w:themeColor="accent1"/>
              </w:rPr>
              <w:t>Only include initials of the individual staff member and date of application</w:t>
            </w:r>
          </w:p>
          <w:p w14:paraId="5482335B" w14:textId="77777777" w:rsidR="001F15AA" w:rsidRDefault="001F15AA" w:rsidP="00132E85"/>
        </w:tc>
      </w:tr>
    </w:tbl>
    <w:p w14:paraId="6828CAF5" w14:textId="77777777" w:rsidR="001F15AA" w:rsidRDefault="001F15AA" w:rsidP="001F15AA"/>
    <w:tbl>
      <w:tblPr>
        <w:tblStyle w:val="TableGrid"/>
        <w:tblW w:w="0" w:type="auto"/>
        <w:tblLook w:val="04A0" w:firstRow="1" w:lastRow="0" w:firstColumn="1" w:lastColumn="0" w:noHBand="0" w:noVBand="1"/>
      </w:tblPr>
      <w:tblGrid>
        <w:gridCol w:w="470"/>
        <w:gridCol w:w="4711"/>
        <w:gridCol w:w="689"/>
        <w:gridCol w:w="3146"/>
      </w:tblGrid>
      <w:tr w:rsidR="001F15AA" w:rsidRPr="00F9105D" w14:paraId="255C46A6" w14:textId="77777777" w:rsidTr="00AF1E54">
        <w:trPr>
          <w:trHeight w:val="240"/>
        </w:trPr>
        <w:tc>
          <w:tcPr>
            <w:tcW w:w="470" w:type="dxa"/>
            <w:tcBorders>
              <w:top w:val="single" w:sz="4" w:space="0" w:color="auto"/>
              <w:left w:val="single" w:sz="4" w:space="0" w:color="auto"/>
              <w:bottom w:val="single" w:sz="4" w:space="0" w:color="auto"/>
              <w:right w:val="nil"/>
            </w:tcBorders>
            <w:shd w:val="clear" w:color="auto" w:fill="8EAADB" w:themeFill="accent1" w:themeFillTint="99"/>
          </w:tcPr>
          <w:p w14:paraId="7FFF1588" w14:textId="77777777" w:rsidR="001F15AA" w:rsidRPr="00F9105D" w:rsidRDefault="001F15AA" w:rsidP="00132E85">
            <w:pPr>
              <w:rPr>
                <w:b/>
                <w:bCs/>
                <w:sz w:val="20"/>
                <w:szCs w:val="20"/>
              </w:rPr>
            </w:pPr>
          </w:p>
        </w:tc>
        <w:tc>
          <w:tcPr>
            <w:tcW w:w="4711" w:type="dxa"/>
            <w:tcBorders>
              <w:top w:val="single" w:sz="4" w:space="0" w:color="auto"/>
              <w:left w:val="nil"/>
              <w:bottom w:val="single" w:sz="4" w:space="0" w:color="auto"/>
              <w:right w:val="nil"/>
            </w:tcBorders>
            <w:shd w:val="clear" w:color="auto" w:fill="8EAADB" w:themeFill="accent1" w:themeFillTint="99"/>
          </w:tcPr>
          <w:p w14:paraId="77E9FE42" w14:textId="77777777" w:rsidR="001F15AA" w:rsidRPr="00F9105D" w:rsidRDefault="001F15AA" w:rsidP="00132E85">
            <w:pPr>
              <w:rPr>
                <w:b/>
                <w:bCs/>
                <w:sz w:val="20"/>
                <w:szCs w:val="20"/>
              </w:rPr>
            </w:pPr>
            <w:r w:rsidRPr="00F9105D">
              <w:rPr>
                <w:b/>
                <w:bCs/>
                <w:sz w:val="20"/>
                <w:szCs w:val="20"/>
              </w:rPr>
              <w:t>Individual Risk Assessment</w:t>
            </w:r>
            <w:r>
              <w:rPr>
                <w:b/>
                <w:bCs/>
                <w:sz w:val="20"/>
                <w:szCs w:val="20"/>
              </w:rPr>
              <w:t xml:space="preserve"> </w:t>
            </w:r>
          </w:p>
        </w:tc>
        <w:tc>
          <w:tcPr>
            <w:tcW w:w="689" w:type="dxa"/>
            <w:tcBorders>
              <w:top w:val="single" w:sz="4" w:space="0" w:color="auto"/>
              <w:left w:val="nil"/>
              <w:bottom w:val="single" w:sz="4" w:space="0" w:color="auto"/>
              <w:right w:val="nil"/>
            </w:tcBorders>
            <w:shd w:val="clear" w:color="auto" w:fill="8EAADB" w:themeFill="accent1" w:themeFillTint="99"/>
          </w:tcPr>
          <w:p w14:paraId="66CC33EB" w14:textId="77777777" w:rsidR="001F15AA" w:rsidRPr="00F9105D" w:rsidRDefault="001F15AA" w:rsidP="00132E85">
            <w:pPr>
              <w:rPr>
                <w:b/>
                <w:bCs/>
                <w:sz w:val="20"/>
                <w:szCs w:val="20"/>
              </w:rPr>
            </w:pPr>
          </w:p>
        </w:tc>
        <w:tc>
          <w:tcPr>
            <w:tcW w:w="3146" w:type="dxa"/>
            <w:tcBorders>
              <w:top w:val="single" w:sz="4" w:space="0" w:color="auto"/>
              <w:left w:val="nil"/>
              <w:bottom w:val="single" w:sz="4" w:space="0" w:color="auto"/>
              <w:right w:val="single" w:sz="4" w:space="0" w:color="auto"/>
            </w:tcBorders>
            <w:shd w:val="clear" w:color="auto" w:fill="8EAADB" w:themeFill="accent1" w:themeFillTint="99"/>
          </w:tcPr>
          <w:p w14:paraId="42F0A7A5" w14:textId="77777777" w:rsidR="001F15AA" w:rsidRPr="00F9105D" w:rsidRDefault="001F15AA" w:rsidP="00132E85">
            <w:pPr>
              <w:rPr>
                <w:b/>
                <w:bCs/>
                <w:sz w:val="20"/>
                <w:szCs w:val="20"/>
              </w:rPr>
            </w:pPr>
          </w:p>
        </w:tc>
      </w:tr>
      <w:tr w:rsidR="001F15AA" w:rsidRPr="00F9105D" w14:paraId="57BE6556" w14:textId="77777777" w:rsidTr="00AF1E54">
        <w:trPr>
          <w:trHeight w:val="240"/>
        </w:trPr>
        <w:tc>
          <w:tcPr>
            <w:tcW w:w="470" w:type="dxa"/>
            <w:tcBorders>
              <w:top w:val="single" w:sz="4" w:space="0" w:color="auto"/>
              <w:left w:val="single" w:sz="4" w:space="0" w:color="auto"/>
              <w:bottom w:val="single" w:sz="4" w:space="0" w:color="auto"/>
              <w:right w:val="nil"/>
            </w:tcBorders>
            <w:shd w:val="clear" w:color="auto" w:fill="8EAADB" w:themeFill="accent1" w:themeFillTint="99"/>
          </w:tcPr>
          <w:p w14:paraId="600F22BF" w14:textId="77777777" w:rsidR="001F15AA" w:rsidRPr="00F9105D" w:rsidRDefault="001F15AA" w:rsidP="00132E85">
            <w:pPr>
              <w:rPr>
                <w:b/>
                <w:bCs/>
                <w:sz w:val="20"/>
                <w:szCs w:val="20"/>
              </w:rPr>
            </w:pPr>
          </w:p>
        </w:tc>
        <w:tc>
          <w:tcPr>
            <w:tcW w:w="4711" w:type="dxa"/>
            <w:tcBorders>
              <w:top w:val="single" w:sz="4" w:space="0" w:color="auto"/>
              <w:left w:val="nil"/>
              <w:bottom w:val="single" w:sz="4" w:space="0" w:color="auto"/>
              <w:right w:val="nil"/>
            </w:tcBorders>
            <w:shd w:val="clear" w:color="auto" w:fill="8EAADB" w:themeFill="accent1" w:themeFillTint="99"/>
          </w:tcPr>
          <w:p w14:paraId="3FB4EE6D" w14:textId="77777777" w:rsidR="001F15AA" w:rsidRPr="00F9105D" w:rsidRDefault="001F15AA" w:rsidP="00132E85">
            <w:pPr>
              <w:rPr>
                <w:b/>
                <w:bCs/>
                <w:sz w:val="20"/>
                <w:szCs w:val="20"/>
              </w:rPr>
            </w:pPr>
          </w:p>
        </w:tc>
        <w:tc>
          <w:tcPr>
            <w:tcW w:w="689" w:type="dxa"/>
            <w:tcBorders>
              <w:top w:val="single" w:sz="4" w:space="0" w:color="auto"/>
              <w:left w:val="nil"/>
              <w:bottom w:val="single" w:sz="4" w:space="0" w:color="auto"/>
              <w:right w:val="nil"/>
            </w:tcBorders>
            <w:shd w:val="clear" w:color="auto" w:fill="8EAADB" w:themeFill="accent1" w:themeFillTint="99"/>
          </w:tcPr>
          <w:p w14:paraId="1B2B9ACD" w14:textId="77777777" w:rsidR="001F15AA" w:rsidRPr="00F9105D" w:rsidRDefault="001F15AA" w:rsidP="00132E85">
            <w:pPr>
              <w:rPr>
                <w:b/>
                <w:bCs/>
                <w:sz w:val="20"/>
                <w:szCs w:val="20"/>
              </w:rPr>
            </w:pPr>
          </w:p>
        </w:tc>
        <w:tc>
          <w:tcPr>
            <w:tcW w:w="3146" w:type="dxa"/>
            <w:tcBorders>
              <w:top w:val="single" w:sz="4" w:space="0" w:color="auto"/>
              <w:left w:val="nil"/>
              <w:bottom w:val="single" w:sz="4" w:space="0" w:color="auto"/>
              <w:right w:val="single" w:sz="4" w:space="0" w:color="auto"/>
            </w:tcBorders>
            <w:shd w:val="clear" w:color="auto" w:fill="8EAADB" w:themeFill="accent1" w:themeFillTint="99"/>
          </w:tcPr>
          <w:p w14:paraId="72DE5DB9" w14:textId="77777777" w:rsidR="001F15AA" w:rsidRPr="00F9105D" w:rsidRDefault="001F15AA" w:rsidP="00132E85">
            <w:pPr>
              <w:rPr>
                <w:b/>
                <w:bCs/>
                <w:sz w:val="20"/>
                <w:szCs w:val="20"/>
              </w:rPr>
            </w:pPr>
          </w:p>
        </w:tc>
      </w:tr>
      <w:tr w:rsidR="001F15AA" w:rsidRPr="00F9105D" w14:paraId="3A7AEA74" w14:textId="77777777" w:rsidTr="00AF1E54">
        <w:trPr>
          <w:trHeight w:val="480"/>
        </w:trPr>
        <w:tc>
          <w:tcPr>
            <w:tcW w:w="470" w:type="dxa"/>
            <w:tcBorders>
              <w:top w:val="single" w:sz="4" w:space="0" w:color="auto"/>
              <w:left w:val="single" w:sz="4" w:space="0" w:color="auto"/>
              <w:bottom w:val="single" w:sz="4" w:space="0" w:color="auto"/>
              <w:right w:val="single" w:sz="4" w:space="0" w:color="auto"/>
            </w:tcBorders>
            <w:shd w:val="clear" w:color="auto" w:fill="auto"/>
          </w:tcPr>
          <w:p w14:paraId="3E427A12" w14:textId="77777777" w:rsidR="001F15AA" w:rsidRPr="00F9105D" w:rsidRDefault="001F15AA" w:rsidP="00132E85">
            <w:pPr>
              <w:rPr>
                <w:b/>
                <w:bCs/>
                <w:sz w:val="20"/>
                <w:szCs w:val="20"/>
              </w:rPr>
            </w:pPr>
          </w:p>
        </w:tc>
        <w:tc>
          <w:tcPr>
            <w:tcW w:w="4711" w:type="dxa"/>
            <w:tcBorders>
              <w:top w:val="single" w:sz="4" w:space="0" w:color="auto"/>
              <w:left w:val="single" w:sz="4" w:space="0" w:color="auto"/>
              <w:bottom w:val="single" w:sz="4" w:space="0" w:color="auto"/>
              <w:right w:val="single" w:sz="4" w:space="0" w:color="auto"/>
            </w:tcBorders>
            <w:shd w:val="clear" w:color="auto" w:fill="auto"/>
          </w:tcPr>
          <w:p w14:paraId="1751D89D" w14:textId="77777777" w:rsidR="001F15AA" w:rsidRDefault="001F15AA" w:rsidP="00132E85">
            <w:pPr>
              <w:rPr>
                <w:b/>
                <w:bCs/>
                <w:sz w:val="20"/>
                <w:szCs w:val="20"/>
              </w:rPr>
            </w:pPr>
            <w:r>
              <w:rPr>
                <w:b/>
                <w:bCs/>
                <w:sz w:val="20"/>
                <w:szCs w:val="20"/>
              </w:rPr>
              <w:t xml:space="preserve">Name of Provider: </w:t>
            </w:r>
          </w:p>
        </w:tc>
        <w:tc>
          <w:tcPr>
            <w:tcW w:w="3835" w:type="dxa"/>
            <w:gridSpan w:val="2"/>
            <w:tcBorders>
              <w:top w:val="single" w:sz="4" w:space="0" w:color="auto"/>
              <w:left w:val="single" w:sz="4" w:space="0" w:color="auto"/>
            </w:tcBorders>
            <w:shd w:val="clear" w:color="auto" w:fill="auto"/>
          </w:tcPr>
          <w:p w14:paraId="39EFAADE" w14:textId="77777777" w:rsidR="001F15AA" w:rsidRDefault="001F15AA" w:rsidP="00132E85">
            <w:pPr>
              <w:rPr>
                <w:b/>
                <w:bCs/>
                <w:sz w:val="20"/>
                <w:szCs w:val="20"/>
              </w:rPr>
            </w:pPr>
            <w:r>
              <w:rPr>
                <w:b/>
                <w:bCs/>
                <w:sz w:val="20"/>
                <w:szCs w:val="20"/>
              </w:rPr>
              <w:t>Contact Telephone No:</w:t>
            </w:r>
          </w:p>
        </w:tc>
      </w:tr>
      <w:tr w:rsidR="001F15AA" w:rsidRPr="00F9105D" w14:paraId="46A7C3D3" w14:textId="77777777" w:rsidTr="00AF1E54">
        <w:trPr>
          <w:trHeight w:val="480"/>
        </w:trPr>
        <w:tc>
          <w:tcPr>
            <w:tcW w:w="470" w:type="dxa"/>
            <w:tcBorders>
              <w:top w:val="single" w:sz="4" w:space="0" w:color="auto"/>
              <w:left w:val="single" w:sz="4" w:space="0" w:color="auto"/>
              <w:bottom w:val="single" w:sz="4" w:space="0" w:color="auto"/>
              <w:right w:val="single" w:sz="4" w:space="0" w:color="auto"/>
            </w:tcBorders>
            <w:shd w:val="clear" w:color="auto" w:fill="auto"/>
          </w:tcPr>
          <w:p w14:paraId="18813BE2" w14:textId="77777777" w:rsidR="001F15AA" w:rsidRPr="00F9105D" w:rsidRDefault="001F15AA" w:rsidP="00132E85">
            <w:pPr>
              <w:rPr>
                <w:b/>
                <w:bCs/>
                <w:sz w:val="20"/>
                <w:szCs w:val="20"/>
              </w:rPr>
            </w:pPr>
          </w:p>
        </w:tc>
        <w:tc>
          <w:tcPr>
            <w:tcW w:w="4711" w:type="dxa"/>
            <w:tcBorders>
              <w:top w:val="single" w:sz="4" w:space="0" w:color="auto"/>
              <w:left w:val="single" w:sz="4" w:space="0" w:color="auto"/>
              <w:bottom w:val="single" w:sz="4" w:space="0" w:color="auto"/>
              <w:right w:val="single" w:sz="4" w:space="0" w:color="auto"/>
            </w:tcBorders>
            <w:shd w:val="clear" w:color="auto" w:fill="auto"/>
          </w:tcPr>
          <w:p w14:paraId="30E31B7A" w14:textId="77777777" w:rsidR="001F15AA" w:rsidRPr="00F9105D" w:rsidRDefault="001F15AA" w:rsidP="00132E85">
            <w:pPr>
              <w:rPr>
                <w:b/>
                <w:bCs/>
                <w:sz w:val="20"/>
                <w:szCs w:val="20"/>
              </w:rPr>
            </w:pPr>
            <w:r>
              <w:rPr>
                <w:b/>
                <w:bCs/>
                <w:sz w:val="20"/>
                <w:szCs w:val="20"/>
              </w:rPr>
              <w:t>Initials of staff member:</w:t>
            </w:r>
          </w:p>
        </w:tc>
        <w:tc>
          <w:tcPr>
            <w:tcW w:w="3835" w:type="dxa"/>
            <w:gridSpan w:val="2"/>
            <w:tcBorders>
              <w:top w:val="single" w:sz="4" w:space="0" w:color="auto"/>
              <w:left w:val="single" w:sz="4" w:space="0" w:color="auto"/>
            </w:tcBorders>
            <w:shd w:val="clear" w:color="auto" w:fill="auto"/>
          </w:tcPr>
          <w:p w14:paraId="13A1F103" w14:textId="77777777" w:rsidR="001F15AA" w:rsidRPr="00F9105D" w:rsidRDefault="001F15AA" w:rsidP="00132E85">
            <w:pPr>
              <w:rPr>
                <w:b/>
                <w:bCs/>
                <w:sz w:val="20"/>
                <w:szCs w:val="20"/>
              </w:rPr>
            </w:pPr>
            <w:r>
              <w:rPr>
                <w:b/>
                <w:bCs/>
                <w:sz w:val="20"/>
                <w:szCs w:val="20"/>
              </w:rPr>
              <w:t xml:space="preserve">Date of assessment: </w:t>
            </w:r>
          </w:p>
        </w:tc>
      </w:tr>
      <w:tr w:rsidR="001F15AA" w:rsidRPr="00F9105D" w14:paraId="2AB864F1" w14:textId="77777777" w:rsidTr="00AF1E54">
        <w:trPr>
          <w:trHeight w:val="480"/>
        </w:trPr>
        <w:tc>
          <w:tcPr>
            <w:tcW w:w="470" w:type="dxa"/>
            <w:tcBorders>
              <w:top w:val="single" w:sz="4" w:space="0" w:color="auto"/>
              <w:left w:val="single" w:sz="4" w:space="0" w:color="auto"/>
              <w:bottom w:val="single" w:sz="4" w:space="0" w:color="auto"/>
              <w:right w:val="single" w:sz="4" w:space="0" w:color="auto"/>
            </w:tcBorders>
            <w:shd w:val="clear" w:color="auto" w:fill="auto"/>
          </w:tcPr>
          <w:p w14:paraId="2D105749" w14:textId="77777777" w:rsidR="001F15AA" w:rsidRPr="00F9105D" w:rsidRDefault="001F15AA" w:rsidP="00132E85">
            <w:pPr>
              <w:rPr>
                <w:b/>
                <w:bCs/>
                <w:sz w:val="20"/>
                <w:szCs w:val="20"/>
              </w:rPr>
            </w:pPr>
          </w:p>
        </w:tc>
        <w:tc>
          <w:tcPr>
            <w:tcW w:w="4711" w:type="dxa"/>
            <w:tcBorders>
              <w:top w:val="single" w:sz="4" w:space="0" w:color="auto"/>
              <w:left w:val="single" w:sz="4" w:space="0" w:color="auto"/>
              <w:bottom w:val="single" w:sz="4" w:space="0" w:color="auto"/>
              <w:right w:val="single" w:sz="4" w:space="0" w:color="auto"/>
            </w:tcBorders>
            <w:shd w:val="clear" w:color="auto" w:fill="auto"/>
          </w:tcPr>
          <w:p w14:paraId="66F158FE" w14:textId="77777777" w:rsidR="001F15AA" w:rsidRPr="0000473B" w:rsidRDefault="001F15AA" w:rsidP="00132E85">
            <w:pPr>
              <w:rPr>
                <w:b/>
                <w:bCs/>
                <w:sz w:val="20"/>
                <w:szCs w:val="20"/>
              </w:rPr>
            </w:pPr>
            <w:r w:rsidRPr="0000473B">
              <w:rPr>
                <w:b/>
                <w:bCs/>
                <w:sz w:val="20"/>
                <w:szCs w:val="20"/>
              </w:rPr>
              <w:t>Name of person completing the risk assessment</w:t>
            </w:r>
            <w:r>
              <w:rPr>
                <w:b/>
                <w:bCs/>
                <w:sz w:val="20"/>
                <w:szCs w:val="20"/>
              </w:rPr>
              <w:t>:</w:t>
            </w:r>
          </w:p>
          <w:p w14:paraId="53F0016E" w14:textId="77777777" w:rsidR="001F15AA" w:rsidRDefault="001F15AA" w:rsidP="00132E85">
            <w:pPr>
              <w:rPr>
                <w:b/>
                <w:bCs/>
                <w:sz w:val="20"/>
                <w:szCs w:val="20"/>
              </w:rPr>
            </w:pPr>
          </w:p>
        </w:tc>
        <w:tc>
          <w:tcPr>
            <w:tcW w:w="3835" w:type="dxa"/>
            <w:gridSpan w:val="2"/>
            <w:tcBorders>
              <w:top w:val="single" w:sz="4" w:space="0" w:color="auto"/>
              <w:left w:val="single" w:sz="4" w:space="0" w:color="auto"/>
            </w:tcBorders>
            <w:shd w:val="clear" w:color="auto" w:fill="auto"/>
          </w:tcPr>
          <w:p w14:paraId="3973CE26" w14:textId="77777777" w:rsidR="001F15AA" w:rsidRDefault="001F15AA" w:rsidP="00132E85">
            <w:pPr>
              <w:rPr>
                <w:b/>
                <w:bCs/>
                <w:sz w:val="20"/>
                <w:szCs w:val="20"/>
              </w:rPr>
            </w:pPr>
            <w:r>
              <w:rPr>
                <w:b/>
                <w:bCs/>
                <w:sz w:val="20"/>
                <w:szCs w:val="20"/>
              </w:rPr>
              <w:t>Job position of person completing the risk assessment:</w:t>
            </w:r>
          </w:p>
        </w:tc>
      </w:tr>
      <w:tr w:rsidR="001F15AA" w:rsidRPr="00F9105D" w14:paraId="74C37088" w14:textId="77777777" w:rsidTr="00AF1E54">
        <w:trPr>
          <w:trHeight w:val="480"/>
        </w:trPr>
        <w:tc>
          <w:tcPr>
            <w:tcW w:w="470" w:type="dxa"/>
            <w:tcBorders>
              <w:top w:val="single" w:sz="4" w:space="0" w:color="auto"/>
              <w:left w:val="single" w:sz="4" w:space="0" w:color="auto"/>
              <w:bottom w:val="single" w:sz="4" w:space="0" w:color="auto"/>
              <w:right w:val="nil"/>
            </w:tcBorders>
            <w:shd w:val="clear" w:color="auto" w:fill="B4C6E7" w:themeFill="accent1" w:themeFillTint="66"/>
          </w:tcPr>
          <w:p w14:paraId="7F0542EB" w14:textId="77777777" w:rsidR="001F15AA" w:rsidRPr="00F9105D" w:rsidRDefault="001F15AA" w:rsidP="00132E85">
            <w:pPr>
              <w:rPr>
                <w:b/>
                <w:bCs/>
                <w:sz w:val="20"/>
                <w:szCs w:val="20"/>
              </w:rPr>
            </w:pPr>
          </w:p>
        </w:tc>
        <w:tc>
          <w:tcPr>
            <w:tcW w:w="4711" w:type="dxa"/>
            <w:tcBorders>
              <w:top w:val="single" w:sz="4" w:space="0" w:color="auto"/>
              <w:left w:val="nil"/>
              <w:bottom w:val="single" w:sz="4" w:space="0" w:color="auto"/>
              <w:right w:val="single" w:sz="4" w:space="0" w:color="auto"/>
            </w:tcBorders>
            <w:shd w:val="clear" w:color="auto" w:fill="B4C6E7" w:themeFill="accent1" w:themeFillTint="66"/>
          </w:tcPr>
          <w:p w14:paraId="07E53B9E" w14:textId="77777777" w:rsidR="001F15AA" w:rsidRPr="00F9105D" w:rsidRDefault="001F15AA" w:rsidP="00132E85">
            <w:pPr>
              <w:rPr>
                <w:b/>
                <w:bCs/>
                <w:sz w:val="20"/>
                <w:szCs w:val="20"/>
              </w:rPr>
            </w:pPr>
            <w:r w:rsidRPr="00F9105D">
              <w:rPr>
                <w:b/>
                <w:bCs/>
                <w:sz w:val="20"/>
                <w:szCs w:val="20"/>
              </w:rPr>
              <w:t>Questions</w:t>
            </w:r>
          </w:p>
        </w:tc>
        <w:tc>
          <w:tcPr>
            <w:tcW w:w="689" w:type="dxa"/>
            <w:tcBorders>
              <w:top w:val="single" w:sz="4" w:space="0" w:color="auto"/>
              <w:left w:val="single" w:sz="4" w:space="0" w:color="auto"/>
            </w:tcBorders>
            <w:shd w:val="clear" w:color="auto" w:fill="B4C6E7" w:themeFill="accent1" w:themeFillTint="66"/>
          </w:tcPr>
          <w:p w14:paraId="002CD4D3" w14:textId="77777777" w:rsidR="001F15AA" w:rsidRPr="00F9105D" w:rsidRDefault="001F15AA" w:rsidP="00132E85">
            <w:pPr>
              <w:rPr>
                <w:b/>
                <w:bCs/>
                <w:sz w:val="20"/>
                <w:szCs w:val="20"/>
              </w:rPr>
            </w:pPr>
            <w:r w:rsidRPr="00F9105D">
              <w:rPr>
                <w:b/>
                <w:bCs/>
                <w:sz w:val="20"/>
                <w:szCs w:val="20"/>
              </w:rPr>
              <w:t>Yes/ No</w:t>
            </w:r>
          </w:p>
        </w:tc>
        <w:tc>
          <w:tcPr>
            <w:tcW w:w="3146" w:type="dxa"/>
            <w:tcBorders>
              <w:top w:val="single" w:sz="4" w:space="0" w:color="auto"/>
            </w:tcBorders>
            <w:shd w:val="clear" w:color="auto" w:fill="B4C6E7" w:themeFill="accent1" w:themeFillTint="66"/>
          </w:tcPr>
          <w:p w14:paraId="52ED4D83" w14:textId="77777777" w:rsidR="001F15AA" w:rsidRPr="00F9105D" w:rsidRDefault="001F15AA" w:rsidP="00132E85">
            <w:pPr>
              <w:rPr>
                <w:b/>
                <w:bCs/>
                <w:sz w:val="20"/>
                <w:szCs w:val="20"/>
              </w:rPr>
            </w:pPr>
            <w:r w:rsidRPr="00F9105D">
              <w:rPr>
                <w:b/>
                <w:bCs/>
                <w:sz w:val="20"/>
                <w:szCs w:val="20"/>
              </w:rPr>
              <w:t>Considerations</w:t>
            </w:r>
            <w:r>
              <w:rPr>
                <w:b/>
                <w:bCs/>
                <w:sz w:val="20"/>
                <w:szCs w:val="20"/>
              </w:rPr>
              <w:t xml:space="preserve"> or evidence of actions taken</w:t>
            </w:r>
          </w:p>
        </w:tc>
      </w:tr>
      <w:tr w:rsidR="001F15AA" w:rsidRPr="00F9105D" w14:paraId="5B0DD6C6" w14:textId="77777777" w:rsidTr="00956944">
        <w:trPr>
          <w:trHeight w:val="691"/>
        </w:trPr>
        <w:tc>
          <w:tcPr>
            <w:tcW w:w="470" w:type="dxa"/>
            <w:tcBorders>
              <w:top w:val="single" w:sz="4" w:space="0" w:color="auto"/>
            </w:tcBorders>
          </w:tcPr>
          <w:p w14:paraId="08C106BF" w14:textId="77777777" w:rsidR="001F15AA" w:rsidRDefault="001F15AA" w:rsidP="00132E85">
            <w:pPr>
              <w:rPr>
                <w:sz w:val="20"/>
                <w:szCs w:val="20"/>
              </w:rPr>
            </w:pPr>
            <w:r>
              <w:rPr>
                <w:sz w:val="20"/>
                <w:szCs w:val="20"/>
              </w:rPr>
              <w:t>1.</w:t>
            </w:r>
          </w:p>
        </w:tc>
        <w:tc>
          <w:tcPr>
            <w:tcW w:w="4711" w:type="dxa"/>
            <w:tcBorders>
              <w:top w:val="single" w:sz="4" w:space="0" w:color="auto"/>
            </w:tcBorders>
          </w:tcPr>
          <w:p w14:paraId="702C923E" w14:textId="6167E0AC" w:rsidR="001F15AA" w:rsidRPr="00824793" w:rsidRDefault="00FE11D4" w:rsidP="00132E85">
            <w:pPr>
              <w:rPr>
                <w:rFonts w:asciiTheme="minorHAnsi" w:eastAsia="Times New Roman" w:hAnsiTheme="minorHAnsi" w:cstheme="minorHAnsi"/>
                <w:sz w:val="20"/>
                <w:szCs w:val="20"/>
                <w:u w:val="single"/>
              </w:rPr>
            </w:pPr>
            <w:r w:rsidRPr="00824793">
              <w:rPr>
                <w:rFonts w:asciiTheme="minorHAnsi" w:eastAsia="Times New Roman" w:hAnsiTheme="minorHAnsi" w:cstheme="minorHAnsi"/>
                <w:sz w:val="20"/>
                <w:szCs w:val="20"/>
              </w:rPr>
              <w:t>The staff member should not have any </w:t>
            </w:r>
            <w:hyperlink r:id="rId10" w:history="1">
              <w:r w:rsidRPr="00824793">
                <w:rPr>
                  <w:rStyle w:val="Hyperlink"/>
                  <w:rFonts w:asciiTheme="minorHAnsi" w:eastAsia="Times New Roman" w:hAnsiTheme="minorHAnsi" w:cstheme="minorHAnsi"/>
                  <w:color w:val="auto"/>
                  <w:sz w:val="20"/>
                  <w:szCs w:val="20"/>
                </w:rPr>
                <w:t>COVID-19 symptoms</w:t>
              </w:r>
            </w:hyperlink>
            <w:r w:rsidRPr="00824793">
              <w:rPr>
                <w:rStyle w:val="Hyperlink"/>
                <w:rFonts w:asciiTheme="minorHAnsi" w:eastAsia="Times New Roman" w:hAnsiTheme="minorHAnsi" w:cstheme="minorHAnsi"/>
                <w:color w:val="auto"/>
                <w:sz w:val="20"/>
                <w:szCs w:val="20"/>
              </w:rPr>
              <w:t xml:space="preserve">  </w:t>
            </w:r>
          </w:p>
        </w:tc>
        <w:tc>
          <w:tcPr>
            <w:tcW w:w="689" w:type="dxa"/>
            <w:shd w:val="clear" w:color="auto" w:fill="auto"/>
          </w:tcPr>
          <w:p w14:paraId="78F351F3" w14:textId="77777777" w:rsidR="001F15AA" w:rsidRPr="00F9105D" w:rsidRDefault="001F15AA" w:rsidP="00132E85">
            <w:pPr>
              <w:rPr>
                <w:sz w:val="20"/>
                <w:szCs w:val="20"/>
              </w:rPr>
            </w:pPr>
          </w:p>
        </w:tc>
        <w:tc>
          <w:tcPr>
            <w:tcW w:w="3146" w:type="dxa"/>
          </w:tcPr>
          <w:p w14:paraId="299BDA2E" w14:textId="69230438" w:rsidR="001F15AA" w:rsidRPr="0000473B" w:rsidRDefault="00FE11D4" w:rsidP="00132E85">
            <w:pPr>
              <w:rPr>
                <w:sz w:val="20"/>
                <w:szCs w:val="20"/>
              </w:rPr>
            </w:pPr>
            <w:r w:rsidRPr="00FE11D4">
              <w:rPr>
                <w:sz w:val="20"/>
                <w:szCs w:val="20"/>
              </w:rPr>
              <w:t xml:space="preserve">If Covid-19 symptoms exist, they do not qualify for this process </w:t>
            </w:r>
          </w:p>
        </w:tc>
      </w:tr>
      <w:tr w:rsidR="001F15AA" w:rsidRPr="00F9105D" w14:paraId="114E3DA9" w14:textId="77777777" w:rsidTr="00824793">
        <w:trPr>
          <w:trHeight w:val="1116"/>
        </w:trPr>
        <w:tc>
          <w:tcPr>
            <w:tcW w:w="470" w:type="dxa"/>
            <w:tcBorders>
              <w:top w:val="single" w:sz="4" w:space="0" w:color="auto"/>
            </w:tcBorders>
          </w:tcPr>
          <w:p w14:paraId="0C067852" w14:textId="65A7ACE7" w:rsidR="001F15AA" w:rsidRDefault="008B03AB" w:rsidP="00132E85">
            <w:pPr>
              <w:rPr>
                <w:sz w:val="20"/>
                <w:szCs w:val="20"/>
              </w:rPr>
            </w:pPr>
            <w:r>
              <w:rPr>
                <w:sz w:val="20"/>
                <w:szCs w:val="20"/>
              </w:rPr>
              <w:t>2.</w:t>
            </w:r>
          </w:p>
        </w:tc>
        <w:tc>
          <w:tcPr>
            <w:tcW w:w="4711" w:type="dxa"/>
            <w:tcBorders>
              <w:top w:val="single" w:sz="4" w:space="0" w:color="auto"/>
            </w:tcBorders>
          </w:tcPr>
          <w:p w14:paraId="2ACF748A" w14:textId="08F1CF8C" w:rsidR="001F15AA" w:rsidRPr="00824793" w:rsidRDefault="00824793" w:rsidP="00824793">
            <w:pPr>
              <w:rPr>
                <w:sz w:val="20"/>
                <w:szCs w:val="20"/>
              </w:rPr>
            </w:pPr>
            <w:r w:rsidRPr="00C547D1">
              <w:rPr>
                <w:sz w:val="20"/>
                <w:szCs w:val="20"/>
              </w:rPr>
              <w:t xml:space="preserve">Staff member </w:t>
            </w:r>
            <w:r w:rsidRPr="00C547D1">
              <w:rPr>
                <w:b/>
                <w:bCs/>
                <w:sz w:val="20"/>
                <w:szCs w:val="20"/>
              </w:rPr>
              <w:t xml:space="preserve">is fully vaccinated having had 2 doses and it has been </w:t>
            </w:r>
            <w:r w:rsidRPr="00C547D1">
              <w:rPr>
                <w:sz w:val="20"/>
                <w:szCs w:val="20"/>
              </w:rPr>
              <w:t>14 days since the second dose</w:t>
            </w:r>
          </w:p>
        </w:tc>
        <w:tc>
          <w:tcPr>
            <w:tcW w:w="689" w:type="dxa"/>
            <w:tcBorders>
              <w:bottom w:val="nil"/>
            </w:tcBorders>
            <w:shd w:val="clear" w:color="auto" w:fill="auto"/>
          </w:tcPr>
          <w:p w14:paraId="73B6999D" w14:textId="77777777" w:rsidR="001F15AA" w:rsidRPr="00F9105D" w:rsidRDefault="001F15AA" w:rsidP="00132E85">
            <w:pPr>
              <w:rPr>
                <w:sz w:val="20"/>
                <w:szCs w:val="20"/>
              </w:rPr>
            </w:pPr>
          </w:p>
        </w:tc>
        <w:tc>
          <w:tcPr>
            <w:tcW w:w="3146" w:type="dxa"/>
          </w:tcPr>
          <w:p w14:paraId="339A4AC7" w14:textId="77777777" w:rsidR="00824793" w:rsidRPr="00C547D1" w:rsidRDefault="00824793" w:rsidP="00824793">
            <w:pPr>
              <w:rPr>
                <w:b/>
                <w:bCs/>
                <w:sz w:val="20"/>
                <w:szCs w:val="20"/>
              </w:rPr>
            </w:pPr>
            <w:r w:rsidRPr="00C547D1">
              <w:rPr>
                <w:b/>
                <w:bCs/>
                <w:sz w:val="20"/>
                <w:szCs w:val="20"/>
              </w:rPr>
              <w:t>1</w:t>
            </w:r>
            <w:r w:rsidRPr="00C547D1">
              <w:rPr>
                <w:b/>
                <w:bCs/>
                <w:sz w:val="20"/>
                <w:szCs w:val="20"/>
                <w:vertAlign w:val="superscript"/>
              </w:rPr>
              <w:t>st</w:t>
            </w:r>
            <w:r w:rsidRPr="00C547D1">
              <w:rPr>
                <w:b/>
                <w:bCs/>
                <w:sz w:val="20"/>
                <w:szCs w:val="20"/>
              </w:rPr>
              <w:t xml:space="preserve"> dose date: </w:t>
            </w:r>
          </w:p>
          <w:p w14:paraId="41339207" w14:textId="77777777" w:rsidR="00824793" w:rsidRPr="00C547D1" w:rsidRDefault="00824793" w:rsidP="00824793">
            <w:pPr>
              <w:rPr>
                <w:b/>
                <w:bCs/>
                <w:sz w:val="20"/>
                <w:szCs w:val="20"/>
              </w:rPr>
            </w:pPr>
            <w:r w:rsidRPr="00C547D1">
              <w:rPr>
                <w:b/>
                <w:bCs/>
                <w:sz w:val="20"/>
                <w:szCs w:val="20"/>
              </w:rPr>
              <w:t>2</w:t>
            </w:r>
            <w:r w:rsidRPr="00C547D1">
              <w:rPr>
                <w:b/>
                <w:bCs/>
                <w:sz w:val="20"/>
                <w:szCs w:val="20"/>
                <w:vertAlign w:val="superscript"/>
              </w:rPr>
              <w:t>nd</w:t>
            </w:r>
            <w:r w:rsidRPr="00C547D1">
              <w:rPr>
                <w:b/>
                <w:bCs/>
                <w:sz w:val="20"/>
                <w:szCs w:val="20"/>
              </w:rPr>
              <w:t xml:space="preserve"> dose date:</w:t>
            </w:r>
          </w:p>
          <w:p w14:paraId="2F9C113E" w14:textId="0F779465" w:rsidR="001F15AA" w:rsidRDefault="00824793" w:rsidP="00132E85">
            <w:pPr>
              <w:rPr>
                <w:sz w:val="20"/>
                <w:szCs w:val="20"/>
              </w:rPr>
            </w:pPr>
            <w:r w:rsidRPr="00C547D1">
              <w:rPr>
                <w:sz w:val="20"/>
                <w:szCs w:val="20"/>
              </w:rPr>
              <w:t>If no, staff to remain in self-isolation</w:t>
            </w:r>
          </w:p>
        </w:tc>
      </w:tr>
      <w:tr w:rsidR="001F15AA" w:rsidRPr="00F9105D" w14:paraId="32363EC2" w14:textId="77777777" w:rsidTr="00AF1E54">
        <w:trPr>
          <w:trHeight w:val="751"/>
        </w:trPr>
        <w:tc>
          <w:tcPr>
            <w:tcW w:w="470" w:type="dxa"/>
            <w:tcBorders>
              <w:top w:val="single" w:sz="4" w:space="0" w:color="auto"/>
            </w:tcBorders>
          </w:tcPr>
          <w:p w14:paraId="01A03079" w14:textId="3FA0C46E" w:rsidR="001F15AA" w:rsidRDefault="008B03AB" w:rsidP="00132E85">
            <w:pPr>
              <w:rPr>
                <w:sz w:val="20"/>
                <w:szCs w:val="20"/>
              </w:rPr>
            </w:pPr>
            <w:r>
              <w:rPr>
                <w:sz w:val="20"/>
                <w:szCs w:val="20"/>
              </w:rPr>
              <w:t>3.</w:t>
            </w:r>
          </w:p>
        </w:tc>
        <w:tc>
          <w:tcPr>
            <w:tcW w:w="4711" w:type="dxa"/>
            <w:tcBorders>
              <w:top w:val="single" w:sz="4" w:space="0" w:color="auto"/>
              <w:bottom w:val="single" w:sz="4" w:space="0" w:color="auto"/>
            </w:tcBorders>
          </w:tcPr>
          <w:p w14:paraId="64861517" w14:textId="745FCD88" w:rsidR="001F15AA" w:rsidRPr="00824793" w:rsidRDefault="00824793" w:rsidP="00824793">
            <w:pPr>
              <w:spacing w:before="100" w:beforeAutospacing="1" w:after="100" w:afterAutospacing="1"/>
              <w:rPr>
                <w:rFonts w:asciiTheme="minorHAnsi" w:eastAsia="Times New Roman" w:hAnsiTheme="minorHAnsi" w:cstheme="minorHAnsi"/>
                <w:sz w:val="20"/>
                <w:szCs w:val="20"/>
              </w:rPr>
            </w:pPr>
            <w:r w:rsidRPr="00824793">
              <w:rPr>
                <w:rFonts w:asciiTheme="minorHAnsi" w:eastAsia="Times New Roman" w:hAnsiTheme="minorHAnsi" w:cstheme="minorHAnsi"/>
                <w:sz w:val="20"/>
                <w:szCs w:val="20"/>
              </w:rPr>
              <w:t>Care homes where under 90% of the staff are vaccinated and under 95% of the residents are vaccinated</w:t>
            </w:r>
          </w:p>
        </w:tc>
        <w:tc>
          <w:tcPr>
            <w:tcW w:w="689" w:type="dxa"/>
            <w:tcBorders>
              <w:bottom w:val="single" w:sz="4" w:space="0" w:color="auto"/>
            </w:tcBorders>
            <w:shd w:val="clear" w:color="auto" w:fill="auto"/>
          </w:tcPr>
          <w:p w14:paraId="06E3F032" w14:textId="77777777" w:rsidR="001F15AA" w:rsidRPr="00F9105D" w:rsidRDefault="001F15AA" w:rsidP="00132E85">
            <w:pPr>
              <w:rPr>
                <w:sz w:val="20"/>
                <w:szCs w:val="20"/>
              </w:rPr>
            </w:pPr>
          </w:p>
        </w:tc>
        <w:tc>
          <w:tcPr>
            <w:tcW w:w="3146" w:type="dxa"/>
            <w:tcBorders>
              <w:bottom w:val="single" w:sz="4" w:space="0" w:color="auto"/>
            </w:tcBorders>
          </w:tcPr>
          <w:p w14:paraId="718263A9" w14:textId="722BF9AC" w:rsidR="001F15AA" w:rsidRPr="00824793" w:rsidRDefault="00824793" w:rsidP="00132E85">
            <w:pPr>
              <w:rPr>
                <w:rFonts w:asciiTheme="minorHAnsi" w:hAnsiTheme="minorHAnsi" w:cstheme="minorHAnsi"/>
                <w:sz w:val="20"/>
                <w:szCs w:val="20"/>
              </w:rPr>
            </w:pPr>
            <w:r w:rsidRPr="00824793">
              <w:rPr>
                <w:rStyle w:val="Emphasis"/>
                <w:rFonts w:asciiTheme="minorHAnsi" w:hAnsiTheme="minorHAnsi" w:cstheme="minorHAnsi"/>
                <w:sz w:val="20"/>
                <w:szCs w:val="20"/>
              </w:rPr>
              <w:t>This must be followed by Hertfordshire Providers</w:t>
            </w:r>
          </w:p>
        </w:tc>
      </w:tr>
      <w:tr w:rsidR="001F15AA" w:rsidRPr="00F9105D" w14:paraId="66598EF8" w14:textId="77777777" w:rsidTr="00AF1E54">
        <w:trPr>
          <w:trHeight w:val="70"/>
        </w:trPr>
        <w:tc>
          <w:tcPr>
            <w:tcW w:w="470" w:type="dxa"/>
            <w:vMerge w:val="restart"/>
            <w:tcBorders>
              <w:top w:val="single" w:sz="4" w:space="0" w:color="auto"/>
            </w:tcBorders>
          </w:tcPr>
          <w:p w14:paraId="661275C3" w14:textId="02B8FE4E" w:rsidR="001F15AA" w:rsidRPr="00F9105D" w:rsidRDefault="00904ABC" w:rsidP="00132E85">
            <w:pPr>
              <w:rPr>
                <w:sz w:val="20"/>
                <w:szCs w:val="20"/>
              </w:rPr>
            </w:pPr>
            <w:r>
              <w:rPr>
                <w:sz w:val="20"/>
                <w:szCs w:val="20"/>
              </w:rPr>
              <w:t>4.</w:t>
            </w:r>
          </w:p>
        </w:tc>
        <w:tc>
          <w:tcPr>
            <w:tcW w:w="4711" w:type="dxa"/>
            <w:tcBorders>
              <w:top w:val="single" w:sz="4" w:space="0" w:color="auto"/>
              <w:right w:val="nil"/>
            </w:tcBorders>
          </w:tcPr>
          <w:p w14:paraId="48CC2271" w14:textId="478B58CF" w:rsidR="001F15AA" w:rsidRDefault="001F15AA" w:rsidP="00237710">
            <w:pPr>
              <w:rPr>
                <w:sz w:val="20"/>
                <w:szCs w:val="20"/>
              </w:rPr>
            </w:pPr>
            <w:r w:rsidRPr="00824793">
              <w:rPr>
                <w:b/>
                <w:bCs/>
                <w:sz w:val="20"/>
                <w:szCs w:val="20"/>
              </w:rPr>
              <w:t>Evidence is provided confirming every effort has been made</w:t>
            </w:r>
            <w:r w:rsidRPr="00824793">
              <w:rPr>
                <w:sz w:val="20"/>
                <w:szCs w:val="20"/>
              </w:rPr>
              <w:t xml:space="preserve"> to bring in </w:t>
            </w:r>
            <w:r w:rsidR="008946FA" w:rsidRPr="00824793">
              <w:rPr>
                <w:sz w:val="20"/>
                <w:szCs w:val="20"/>
              </w:rPr>
              <w:t xml:space="preserve">fully vaccinated </w:t>
            </w:r>
            <w:r w:rsidRPr="00824793">
              <w:rPr>
                <w:sz w:val="20"/>
                <w:szCs w:val="20"/>
              </w:rPr>
              <w:t>agency staff to cover staff absence and current position</w:t>
            </w:r>
          </w:p>
        </w:tc>
        <w:tc>
          <w:tcPr>
            <w:tcW w:w="689" w:type="dxa"/>
            <w:tcBorders>
              <w:top w:val="single" w:sz="4" w:space="0" w:color="auto"/>
              <w:left w:val="nil"/>
              <w:bottom w:val="nil"/>
              <w:right w:val="nil"/>
            </w:tcBorders>
            <w:shd w:val="clear" w:color="auto" w:fill="808080" w:themeFill="background1" w:themeFillShade="80"/>
          </w:tcPr>
          <w:p w14:paraId="5A522895" w14:textId="77777777" w:rsidR="001F15AA" w:rsidRPr="00F9105D" w:rsidRDefault="001F15AA" w:rsidP="00132E85">
            <w:pPr>
              <w:rPr>
                <w:sz w:val="20"/>
                <w:szCs w:val="20"/>
              </w:rPr>
            </w:pPr>
          </w:p>
        </w:tc>
        <w:tc>
          <w:tcPr>
            <w:tcW w:w="3146" w:type="dxa"/>
            <w:tcBorders>
              <w:top w:val="single" w:sz="4" w:space="0" w:color="auto"/>
              <w:left w:val="nil"/>
            </w:tcBorders>
          </w:tcPr>
          <w:p w14:paraId="1CEBCCAC" w14:textId="77777777" w:rsidR="001F15AA" w:rsidRPr="00824793" w:rsidRDefault="001F15AA" w:rsidP="00132E85">
            <w:pPr>
              <w:rPr>
                <w:b/>
                <w:bCs/>
                <w:sz w:val="20"/>
                <w:szCs w:val="20"/>
              </w:rPr>
            </w:pPr>
            <w:r w:rsidRPr="00824793">
              <w:rPr>
                <w:b/>
                <w:bCs/>
                <w:sz w:val="20"/>
                <w:szCs w:val="20"/>
              </w:rPr>
              <w:t>Include details to each question</w:t>
            </w:r>
          </w:p>
          <w:p w14:paraId="1D17B595" w14:textId="77777777" w:rsidR="001F15AA" w:rsidRDefault="001F15AA" w:rsidP="00132E85">
            <w:pPr>
              <w:rPr>
                <w:sz w:val="20"/>
                <w:szCs w:val="20"/>
              </w:rPr>
            </w:pPr>
          </w:p>
          <w:p w14:paraId="0FAC76E3" w14:textId="77777777" w:rsidR="001F15AA" w:rsidRPr="00CA105D" w:rsidRDefault="001F15AA" w:rsidP="00132E85">
            <w:pPr>
              <w:rPr>
                <w:sz w:val="20"/>
                <w:szCs w:val="20"/>
              </w:rPr>
            </w:pPr>
          </w:p>
        </w:tc>
      </w:tr>
      <w:tr w:rsidR="001F15AA" w:rsidRPr="00F9105D" w14:paraId="361072D2" w14:textId="77777777" w:rsidTr="00AF1E54">
        <w:trPr>
          <w:trHeight w:val="65"/>
        </w:trPr>
        <w:tc>
          <w:tcPr>
            <w:tcW w:w="470" w:type="dxa"/>
            <w:vMerge/>
          </w:tcPr>
          <w:p w14:paraId="14CEBC41" w14:textId="77777777" w:rsidR="001F15AA" w:rsidRDefault="001F15AA" w:rsidP="00132E85">
            <w:pPr>
              <w:rPr>
                <w:sz w:val="20"/>
                <w:szCs w:val="20"/>
              </w:rPr>
            </w:pPr>
          </w:p>
        </w:tc>
        <w:tc>
          <w:tcPr>
            <w:tcW w:w="4711" w:type="dxa"/>
            <w:tcBorders>
              <w:top w:val="single" w:sz="4" w:space="0" w:color="auto"/>
              <w:right w:val="nil"/>
            </w:tcBorders>
          </w:tcPr>
          <w:p w14:paraId="5A18BC43" w14:textId="77777777" w:rsidR="001F15AA" w:rsidRDefault="001F15AA" w:rsidP="00132E85">
            <w:pPr>
              <w:rPr>
                <w:sz w:val="20"/>
                <w:szCs w:val="20"/>
              </w:rPr>
            </w:pPr>
            <w:r w:rsidRPr="00CA105D">
              <w:rPr>
                <w:sz w:val="20"/>
                <w:szCs w:val="20"/>
              </w:rPr>
              <w:t>How many staff are currently out of the service, and out of how many in total</w:t>
            </w:r>
            <w:r>
              <w:rPr>
                <w:sz w:val="20"/>
                <w:szCs w:val="20"/>
              </w:rPr>
              <w:t>?</w:t>
            </w:r>
          </w:p>
        </w:tc>
        <w:tc>
          <w:tcPr>
            <w:tcW w:w="689" w:type="dxa"/>
            <w:tcBorders>
              <w:top w:val="nil"/>
              <w:left w:val="nil"/>
              <w:bottom w:val="nil"/>
              <w:right w:val="nil"/>
            </w:tcBorders>
            <w:shd w:val="clear" w:color="auto" w:fill="808080" w:themeFill="background1" w:themeFillShade="80"/>
          </w:tcPr>
          <w:p w14:paraId="01FB4E74" w14:textId="77777777" w:rsidR="001F15AA" w:rsidRPr="00F9105D" w:rsidRDefault="001F15AA" w:rsidP="00132E85">
            <w:pPr>
              <w:rPr>
                <w:sz w:val="20"/>
                <w:szCs w:val="20"/>
              </w:rPr>
            </w:pPr>
          </w:p>
        </w:tc>
        <w:tc>
          <w:tcPr>
            <w:tcW w:w="3146" w:type="dxa"/>
            <w:tcBorders>
              <w:left w:val="nil"/>
            </w:tcBorders>
          </w:tcPr>
          <w:p w14:paraId="20FD7223" w14:textId="77777777" w:rsidR="001F15AA" w:rsidRDefault="001F15AA" w:rsidP="00132E85">
            <w:pPr>
              <w:rPr>
                <w:sz w:val="20"/>
                <w:szCs w:val="20"/>
              </w:rPr>
            </w:pPr>
          </w:p>
        </w:tc>
      </w:tr>
      <w:tr w:rsidR="001F15AA" w:rsidRPr="00F9105D" w14:paraId="64087E65" w14:textId="77777777" w:rsidTr="00AF1E54">
        <w:trPr>
          <w:trHeight w:val="65"/>
        </w:trPr>
        <w:tc>
          <w:tcPr>
            <w:tcW w:w="470" w:type="dxa"/>
            <w:vMerge/>
          </w:tcPr>
          <w:p w14:paraId="3011C56C" w14:textId="77777777" w:rsidR="001F15AA" w:rsidRDefault="001F15AA" w:rsidP="00132E85">
            <w:pPr>
              <w:rPr>
                <w:sz w:val="20"/>
                <w:szCs w:val="20"/>
              </w:rPr>
            </w:pPr>
          </w:p>
        </w:tc>
        <w:tc>
          <w:tcPr>
            <w:tcW w:w="4711" w:type="dxa"/>
            <w:tcBorders>
              <w:top w:val="single" w:sz="4" w:space="0" w:color="auto"/>
              <w:right w:val="nil"/>
            </w:tcBorders>
          </w:tcPr>
          <w:p w14:paraId="34CF7FA0" w14:textId="77777777" w:rsidR="001F15AA" w:rsidRPr="0000473B" w:rsidRDefault="001F15AA" w:rsidP="00132E85">
            <w:pPr>
              <w:rPr>
                <w:sz w:val="20"/>
                <w:szCs w:val="20"/>
                <w:highlight w:val="yellow"/>
              </w:rPr>
            </w:pPr>
            <w:r w:rsidRPr="00CA105D">
              <w:rPr>
                <w:sz w:val="20"/>
                <w:szCs w:val="20"/>
              </w:rPr>
              <w:t>What are the risks if people don’t have care?</w:t>
            </w:r>
          </w:p>
        </w:tc>
        <w:tc>
          <w:tcPr>
            <w:tcW w:w="689" w:type="dxa"/>
            <w:tcBorders>
              <w:top w:val="nil"/>
              <w:left w:val="nil"/>
              <w:bottom w:val="nil"/>
              <w:right w:val="nil"/>
            </w:tcBorders>
            <w:shd w:val="clear" w:color="auto" w:fill="808080" w:themeFill="background1" w:themeFillShade="80"/>
          </w:tcPr>
          <w:p w14:paraId="175FEA3B" w14:textId="77777777" w:rsidR="001F15AA" w:rsidRPr="00F9105D" w:rsidRDefault="001F15AA" w:rsidP="00132E85">
            <w:pPr>
              <w:rPr>
                <w:sz w:val="20"/>
                <w:szCs w:val="20"/>
              </w:rPr>
            </w:pPr>
          </w:p>
        </w:tc>
        <w:tc>
          <w:tcPr>
            <w:tcW w:w="3146" w:type="dxa"/>
            <w:tcBorders>
              <w:left w:val="nil"/>
            </w:tcBorders>
          </w:tcPr>
          <w:p w14:paraId="55A98963" w14:textId="77777777" w:rsidR="001F15AA" w:rsidRDefault="001F15AA" w:rsidP="00132E85">
            <w:pPr>
              <w:rPr>
                <w:sz w:val="20"/>
                <w:szCs w:val="20"/>
              </w:rPr>
            </w:pPr>
          </w:p>
        </w:tc>
      </w:tr>
      <w:tr w:rsidR="001F15AA" w:rsidRPr="00F9105D" w14:paraId="141CD3D1" w14:textId="77777777" w:rsidTr="00AF1E54">
        <w:trPr>
          <w:trHeight w:val="65"/>
        </w:trPr>
        <w:tc>
          <w:tcPr>
            <w:tcW w:w="470" w:type="dxa"/>
            <w:vMerge/>
          </w:tcPr>
          <w:p w14:paraId="34E5C3F4" w14:textId="77777777" w:rsidR="001F15AA" w:rsidRDefault="001F15AA" w:rsidP="00132E85">
            <w:pPr>
              <w:rPr>
                <w:sz w:val="20"/>
                <w:szCs w:val="20"/>
              </w:rPr>
            </w:pPr>
          </w:p>
        </w:tc>
        <w:tc>
          <w:tcPr>
            <w:tcW w:w="4711" w:type="dxa"/>
            <w:tcBorders>
              <w:top w:val="single" w:sz="4" w:space="0" w:color="auto"/>
              <w:right w:val="nil"/>
            </w:tcBorders>
          </w:tcPr>
          <w:p w14:paraId="6D9B4A9E" w14:textId="77777777" w:rsidR="001F15AA" w:rsidRPr="0000473B" w:rsidRDefault="001F15AA" w:rsidP="00132E85">
            <w:pPr>
              <w:rPr>
                <w:sz w:val="20"/>
                <w:szCs w:val="20"/>
                <w:highlight w:val="yellow"/>
              </w:rPr>
            </w:pPr>
            <w:r w:rsidRPr="00CA105D">
              <w:rPr>
                <w:sz w:val="20"/>
                <w:szCs w:val="20"/>
              </w:rPr>
              <w:t>Have you asked staff that are on leave if they would cover</w:t>
            </w:r>
            <w:r>
              <w:rPr>
                <w:sz w:val="20"/>
                <w:szCs w:val="20"/>
              </w:rPr>
              <w:t>?</w:t>
            </w:r>
          </w:p>
        </w:tc>
        <w:tc>
          <w:tcPr>
            <w:tcW w:w="689" w:type="dxa"/>
            <w:tcBorders>
              <w:top w:val="nil"/>
              <w:left w:val="nil"/>
              <w:bottom w:val="nil"/>
              <w:right w:val="nil"/>
            </w:tcBorders>
            <w:shd w:val="clear" w:color="auto" w:fill="808080" w:themeFill="background1" w:themeFillShade="80"/>
          </w:tcPr>
          <w:p w14:paraId="798A8D93" w14:textId="77777777" w:rsidR="001F15AA" w:rsidRPr="00F9105D" w:rsidRDefault="001F15AA" w:rsidP="00132E85">
            <w:pPr>
              <w:rPr>
                <w:sz w:val="20"/>
                <w:szCs w:val="20"/>
              </w:rPr>
            </w:pPr>
          </w:p>
        </w:tc>
        <w:tc>
          <w:tcPr>
            <w:tcW w:w="3146" w:type="dxa"/>
            <w:tcBorders>
              <w:left w:val="nil"/>
            </w:tcBorders>
          </w:tcPr>
          <w:p w14:paraId="53663C1C" w14:textId="77777777" w:rsidR="001F15AA" w:rsidRDefault="001F15AA" w:rsidP="00132E85">
            <w:pPr>
              <w:rPr>
                <w:sz w:val="20"/>
                <w:szCs w:val="20"/>
              </w:rPr>
            </w:pPr>
          </w:p>
        </w:tc>
      </w:tr>
      <w:tr w:rsidR="001F15AA" w:rsidRPr="00F9105D" w14:paraId="695D8105" w14:textId="77777777" w:rsidTr="00AF1E54">
        <w:trPr>
          <w:trHeight w:val="65"/>
        </w:trPr>
        <w:tc>
          <w:tcPr>
            <w:tcW w:w="470" w:type="dxa"/>
            <w:vMerge/>
          </w:tcPr>
          <w:p w14:paraId="30F6C401" w14:textId="77777777" w:rsidR="001F15AA" w:rsidRDefault="001F15AA" w:rsidP="00132E85">
            <w:pPr>
              <w:rPr>
                <w:sz w:val="20"/>
                <w:szCs w:val="20"/>
              </w:rPr>
            </w:pPr>
          </w:p>
        </w:tc>
        <w:tc>
          <w:tcPr>
            <w:tcW w:w="4711" w:type="dxa"/>
            <w:tcBorders>
              <w:top w:val="single" w:sz="4" w:space="0" w:color="auto"/>
              <w:right w:val="nil"/>
            </w:tcBorders>
          </w:tcPr>
          <w:p w14:paraId="05CA345B" w14:textId="77777777" w:rsidR="001F15AA" w:rsidRPr="0000473B" w:rsidRDefault="001F15AA" w:rsidP="00132E85">
            <w:pPr>
              <w:rPr>
                <w:sz w:val="20"/>
                <w:szCs w:val="20"/>
                <w:highlight w:val="yellow"/>
              </w:rPr>
            </w:pPr>
            <w:r w:rsidRPr="00CA105D">
              <w:rPr>
                <w:sz w:val="20"/>
                <w:szCs w:val="20"/>
              </w:rPr>
              <w:t>What incentives have you offered them</w:t>
            </w:r>
            <w:r>
              <w:rPr>
                <w:sz w:val="20"/>
                <w:szCs w:val="20"/>
              </w:rPr>
              <w:t xml:space="preserve">? </w:t>
            </w:r>
          </w:p>
        </w:tc>
        <w:tc>
          <w:tcPr>
            <w:tcW w:w="689" w:type="dxa"/>
            <w:tcBorders>
              <w:top w:val="nil"/>
              <w:left w:val="nil"/>
              <w:bottom w:val="nil"/>
              <w:right w:val="nil"/>
            </w:tcBorders>
            <w:shd w:val="clear" w:color="auto" w:fill="808080" w:themeFill="background1" w:themeFillShade="80"/>
          </w:tcPr>
          <w:p w14:paraId="3947404E" w14:textId="77777777" w:rsidR="001F15AA" w:rsidRPr="00F9105D" w:rsidRDefault="001F15AA" w:rsidP="00132E85">
            <w:pPr>
              <w:rPr>
                <w:sz w:val="20"/>
                <w:szCs w:val="20"/>
              </w:rPr>
            </w:pPr>
          </w:p>
        </w:tc>
        <w:tc>
          <w:tcPr>
            <w:tcW w:w="3146" w:type="dxa"/>
            <w:tcBorders>
              <w:left w:val="nil"/>
            </w:tcBorders>
          </w:tcPr>
          <w:p w14:paraId="7D7AC17B" w14:textId="77777777" w:rsidR="001F15AA" w:rsidRDefault="001F15AA" w:rsidP="00132E85">
            <w:pPr>
              <w:rPr>
                <w:sz w:val="20"/>
                <w:szCs w:val="20"/>
              </w:rPr>
            </w:pPr>
          </w:p>
        </w:tc>
      </w:tr>
      <w:tr w:rsidR="001F15AA" w:rsidRPr="00F9105D" w14:paraId="5E53D355" w14:textId="77777777" w:rsidTr="00AF1E54">
        <w:trPr>
          <w:trHeight w:val="65"/>
        </w:trPr>
        <w:tc>
          <w:tcPr>
            <w:tcW w:w="470" w:type="dxa"/>
            <w:vMerge/>
          </w:tcPr>
          <w:p w14:paraId="432B880A" w14:textId="77777777" w:rsidR="001F15AA" w:rsidRDefault="001F15AA" w:rsidP="00132E85">
            <w:pPr>
              <w:rPr>
                <w:sz w:val="20"/>
                <w:szCs w:val="20"/>
              </w:rPr>
            </w:pPr>
          </w:p>
        </w:tc>
        <w:tc>
          <w:tcPr>
            <w:tcW w:w="4711" w:type="dxa"/>
            <w:tcBorders>
              <w:top w:val="single" w:sz="4" w:space="0" w:color="auto"/>
              <w:right w:val="nil"/>
            </w:tcBorders>
          </w:tcPr>
          <w:p w14:paraId="780EBEB2" w14:textId="77777777" w:rsidR="001F15AA" w:rsidRPr="0000473B" w:rsidRDefault="001F15AA" w:rsidP="00132E85">
            <w:pPr>
              <w:rPr>
                <w:sz w:val="20"/>
                <w:szCs w:val="20"/>
                <w:highlight w:val="yellow"/>
              </w:rPr>
            </w:pPr>
            <w:r w:rsidRPr="00CA105D">
              <w:rPr>
                <w:sz w:val="20"/>
                <w:szCs w:val="20"/>
              </w:rPr>
              <w:t xml:space="preserve">Have you tried </w:t>
            </w:r>
            <w:r>
              <w:rPr>
                <w:sz w:val="20"/>
                <w:szCs w:val="20"/>
              </w:rPr>
              <w:t xml:space="preserve">to get </w:t>
            </w:r>
            <w:r w:rsidRPr="00CA105D">
              <w:rPr>
                <w:sz w:val="20"/>
                <w:szCs w:val="20"/>
              </w:rPr>
              <w:t>agency staff</w:t>
            </w:r>
            <w:r>
              <w:rPr>
                <w:sz w:val="20"/>
                <w:szCs w:val="20"/>
              </w:rPr>
              <w:t>?</w:t>
            </w:r>
          </w:p>
        </w:tc>
        <w:tc>
          <w:tcPr>
            <w:tcW w:w="689" w:type="dxa"/>
            <w:tcBorders>
              <w:top w:val="nil"/>
              <w:left w:val="nil"/>
              <w:bottom w:val="nil"/>
              <w:right w:val="nil"/>
            </w:tcBorders>
            <w:shd w:val="clear" w:color="auto" w:fill="808080" w:themeFill="background1" w:themeFillShade="80"/>
          </w:tcPr>
          <w:p w14:paraId="68B6B569" w14:textId="77777777" w:rsidR="001F15AA" w:rsidRPr="00F9105D" w:rsidRDefault="001F15AA" w:rsidP="00132E85">
            <w:pPr>
              <w:rPr>
                <w:sz w:val="20"/>
                <w:szCs w:val="20"/>
              </w:rPr>
            </w:pPr>
          </w:p>
        </w:tc>
        <w:tc>
          <w:tcPr>
            <w:tcW w:w="3146" w:type="dxa"/>
            <w:tcBorders>
              <w:left w:val="nil"/>
            </w:tcBorders>
          </w:tcPr>
          <w:p w14:paraId="445A7C00" w14:textId="77777777" w:rsidR="001F15AA" w:rsidRDefault="001F15AA" w:rsidP="00132E85">
            <w:pPr>
              <w:rPr>
                <w:sz w:val="20"/>
                <w:szCs w:val="20"/>
              </w:rPr>
            </w:pPr>
          </w:p>
        </w:tc>
      </w:tr>
      <w:tr w:rsidR="001F15AA" w:rsidRPr="00F9105D" w14:paraId="42491328" w14:textId="77777777" w:rsidTr="00AF1E54">
        <w:trPr>
          <w:trHeight w:val="65"/>
        </w:trPr>
        <w:tc>
          <w:tcPr>
            <w:tcW w:w="470" w:type="dxa"/>
            <w:vMerge/>
          </w:tcPr>
          <w:p w14:paraId="50DF3AB8" w14:textId="77777777" w:rsidR="001F15AA" w:rsidRDefault="001F15AA" w:rsidP="00132E85">
            <w:pPr>
              <w:rPr>
                <w:sz w:val="20"/>
                <w:szCs w:val="20"/>
              </w:rPr>
            </w:pPr>
          </w:p>
        </w:tc>
        <w:tc>
          <w:tcPr>
            <w:tcW w:w="4711" w:type="dxa"/>
            <w:tcBorders>
              <w:top w:val="single" w:sz="4" w:space="0" w:color="auto"/>
              <w:right w:val="nil"/>
            </w:tcBorders>
          </w:tcPr>
          <w:p w14:paraId="1EDC92B1" w14:textId="77777777" w:rsidR="001F15AA" w:rsidRPr="00CA105D" w:rsidRDefault="001F15AA" w:rsidP="00132E85">
            <w:pPr>
              <w:rPr>
                <w:sz w:val="20"/>
                <w:szCs w:val="20"/>
              </w:rPr>
            </w:pPr>
            <w:r>
              <w:rPr>
                <w:sz w:val="20"/>
                <w:szCs w:val="20"/>
              </w:rPr>
              <w:t xml:space="preserve">What are your plans in future to avoid this happening again? </w:t>
            </w:r>
          </w:p>
        </w:tc>
        <w:tc>
          <w:tcPr>
            <w:tcW w:w="689" w:type="dxa"/>
            <w:tcBorders>
              <w:top w:val="nil"/>
              <w:left w:val="nil"/>
              <w:bottom w:val="nil"/>
              <w:right w:val="nil"/>
            </w:tcBorders>
            <w:shd w:val="clear" w:color="auto" w:fill="808080" w:themeFill="background1" w:themeFillShade="80"/>
          </w:tcPr>
          <w:p w14:paraId="0EF44EB8" w14:textId="77777777" w:rsidR="001F15AA" w:rsidRPr="00F9105D" w:rsidRDefault="001F15AA" w:rsidP="00132E85">
            <w:pPr>
              <w:rPr>
                <w:sz w:val="20"/>
                <w:szCs w:val="20"/>
              </w:rPr>
            </w:pPr>
          </w:p>
        </w:tc>
        <w:tc>
          <w:tcPr>
            <w:tcW w:w="3146" w:type="dxa"/>
            <w:tcBorders>
              <w:left w:val="nil"/>
            </w:tcBorders>
          </w:tcPr>
          <w:p w14:paraId="4D7CA815" w14:textId="77777777" w:rsidR="001F15AA" w:rsidRDefault="001F15AA" w:rsidP="00132E85">
            <w:pPr>
              <w:rPr>
                <w:sz w:val="20"/>
                <w:szCs w:val="20"/>
              </w:rPr>
            </w:pPr>
          </w:p>
        </w:tc>
      </w:tr>
      <w:tr w:rsidR="001F15AA" w:rsidRPr="00F9105D" w14:paraId="0654C495" w14:textId="77777777" w:rsidTr="00AF1E54">
        <w:trPr>
          <w:trHeight w:val="65"/>
        </w:trPr>
        <w:tc>
          <w:tcPr>
            <w:tcW w:w="470" w:type="dxa"/>
            <w:vMerge/>
          </w:tcPr>
          <w:p w14:paraId="0870C418" w14:textId="77777777" w:rsidR="001F15AA" w:rsidRDefault="001F15AA" w:rsidP="00132E85">
            <w:pPr>
              <w:rPr>
                <w:sz w:val="20"/>
                <w:szCs w:val="20"/>
              </w:rPr>
            </w:pPr>
          </w:p>
        </w:tc>
        <w:tc>
          <w:tcPr>
            <w:tcW w:w="4711" w:type="dxa"/>
            <w:tcBorders>
              <w:top w:val="single" w:sz="4" w:space="0" w:color="auto"/>
              <w:right w:val="nil"/>
            </w:tcBorders>
          </w:tcPr>
          <w:p w14:paraId="691F8909" w14:textId="77777777" w:rsidR="001F15AA" w:rsidRDefault="001F15AA" w:rsidP="00132E85">
            <w:pPr>
              <w:rPr>
                <w:sz w:val="20"/>
                <w:szCs w:val="20"/>
              </w:rPr>
            </w:pPr>
            <w:r>
              <w:rPr>
                <w:sz w:val="20"/>
                <w:szCs w:val="20"/>
              </w:rPr>
              <w:t xml:space="preserve">Have you looked at moving staff around from other rounds/ homes? </w:t>
            </w:r>
          </w:p>
        </w:tc>
        <w:tc>
          <w:tcPr>
            <w:tcW w:w="689" w:type="dxa"/>
            <w:tcBorders>
              <w:top w:val="nil"/>
              <w:left w:val="nil"/>
              <w:bottom w:val="nil"/>
              <w:right w:val="nil"/>
            </w:tcBorders>
            <w:shd w:val="clear" w:color="auto" w:fill="808080" w:themeFill="background1" w:themeFillShade="80"/>
          </w:tcPr>
          <w:p w14:paraId="79D90092" w14:textId="77777777" w:rsidR="001F15AA" w:rsidRPr="00F9105D" w:rsidRDefault="001F15AA" w:rsidP="00132E85">
            <w:pPr>
              <w:rPr>
                <w:sz w:val="20"/>
                <w:szCs w:val="20"/>
              </w:rPr>
            </w:pPr>
          </w:p>
        </w:tc>
        <w:tc>
          <w:tcPr>
            <w:tcW w:w="3146" w:type="dxa"/>
            <w:tcBorders>
              <w:left w:val="nil"/>
            </w:tcBorders>
          </w:tcPr>
          <w:p w14:paraId="14F7ED3C" w14:textId="77777777" w:rsidR="001F15AA" w:rsidRDefault="001F15AA" w:rsidP="00132E85">
            <w:pPr>
              <w:rPr>
                <w:sz w:val="20"/>
                <w:szCs w:val="20"/>
              </w:rPr>
            </w:pPr>
          </w:p>
        </w:tc>
      </w:tr>
      <w:tr w:rsidR="001F15AA" w:rsidRPr="00F9105D" w14:paraId="21395EB6" w14:textId="77777777" w:rsidTr="00237710">
        <w:trPr>
          <w:trHeight w:val="688"/>
        </w:trPr>
        <w:tc>
          <w:tcPr>
            <w:tcW w:w="470" w:type="dxa"/>
            <w:tcBorders>
              <w:top w:val="single" w:sz="4" w:space="0" w:color="auto"/>
            </w:tcBorders>
          </w:tcPr>
          <w:p w14:paraId="4D6EFF95" w14:textId="49D2E9FF" w:rsidR="001F15AA" w:rsidRPr="00F9105D" w:rsidRDefault="00904ABC" w:rsidP="00132E85">
            <w:pPr>
              <w:rPr>
                <w:sz w:val="20"/>
                <w:szCs w:val="20"/>
              </w:rPr>
            </w:pPr>
            <w:r>
              <w:rPr>
                <w:sz w:val="20"/>
                <w:szCs w:val="20"/>
              </w:rPr>
              <w:t>5.</w:t>
            </w:r>
          </w:p>
        </w:tc>
        <w:tc>
          <w:tcPr>
            <w:tcW w:w="4711" w:type="dxa"/>
            <w:tcBorders>
              <w:top w:val="single" w:sz="4" w:space="0" w:color="auto"/>
            </w:tcBorders>
            <w:shd w:val="clear" w:color="auto" w:fill="auto"/>
          </w:tcPr>
          <w:p w14:paraId="364FD816" w14:textId="4D92A1BA" w:rsidR="001F15AA" w:rsidRPr="009743D3" w:rsidRDefault="001F15AA" w:rsidP="00132E85">
            <w:pPr>
              <w:rPr>
                <w:sz w:val="20"/>
                <w:szCs w:val="20"/>
              </w:rPr>
            </w:pPr>
            <w:r w:rsidRPr="00824793">
              <w:rPr>
                <w:sz w:val="20"/>
                <w:szCs w:val="20"/>
              </w:rPr>
              <w:t xml:space="preserve">If you have a contract with HCC or CCG that you have </w:t>
            </w:r>
            <w:r w:rsidRPr="00824793">
              <w:rPr>
                <w:b/>
                <w:bCs/>
                <w:sz w:val="20"/>
                <w:szCs w:val="20"/>
              </w:rPr>
              <w:t>discussed the contingencies with the commissioning team</w:t>
            </w:r>
            <w:r w:rsidRPr="00824793">
              <w:rPr>
                <w:sz w:val="20"/>
                <w:szCs w:val="20"/>
              </w:rPr>
              <w:t xml:space="preserve"> prior to completing this form.</w:t>
            </w:r>
          </w:p>
        </w:tc>
        <w:tc>
          <w:tcPr>
            <w:tcW w:w="689" w:type="dxa"/>
            <w:tcBorders>
              <w:top w:val="single" w:sz="4" w:space="0" w:color="auto"/>
            </w:tcBorders>
            <w:shd w:val="clear" w:color="auto" w:fill="auto"/>
          </w:tcPr>
          <w:p w14:paraId="30219F7B" w14:textId="77777777" w:rsidR="001F15AA" w:rsidRPr="00F9105D" w:rsidRDefault="001F15AA" w:rsidP="00132E85">
            <w:pPr>
              <w:rPr>
                <w:sz w:val="20"/>
                <w:szCs w:val="20"/>
              </w:rPr>
            </w:pPr>
          </w:p>
        </w:tc>
        <w:tc>
          <w:tcPr>
            <w:tcW w:w="3146" w:type="dxa"/>
            <w:tcBorders>
              <w:top w:val="single" w:sz="4" w:space="0" w:color="auto"/>
            </w:tcBorders>
          </w:tcPr>
          <w:p w14:paraId="14F00335" w14:textId="77777777" w:rsidR="001F15AA" w:rsidRPr="00824793" w:rsidRDefault="001F15AA" w:rsidP="00132E85">
            <w:pPr>
              <w:rPr>
                <w:b/>
                <w:bCs/>
                <w:sz w:val="20"/>
                <w:szCs w:val="20"/>
              </w:rPr>
            </w:pPr>
            <w:r w:rsidRPr="00824793">
              <w:rPr>
                <w:b/>
                <w:bCs/>
                <w:sz w:val="20"/>
                <w:szCs w:val="20"/>
              </w:rPr>
              <w:t>Date of discussion ………….</w:t>
            </w:r>
          </w:p>
          <w:p w14:paraId="65419D38" w14:textId="47DACB80" w:rsidR="001F15AA" w:rsidRPr="00237710" w:rsidRDefault="001F15AA" w:rsidP="00132E85">
            <w:pPr>
              <w:rPr>
                <w:b/>
                <w:bCs/>
                <w:sz w:val="20"/>
                <w:szCs w:val="20"/>
              </w:rPr>
            </w:pPr>
            <w:r w:rsidRPr="00824793">
              <w:rPr>
                <w:b/>
                <w:bCs/>
                <w:sz w:val="20"/>
                <w:szCs w:val="20"/>
              </w:rPr>
              <w:t>name/email address of commissioner or LA contact</w:t>
            </w:r>
          </w:p>
        </w:tc>
      </w:tr>
      <w:tr w:rsidR="001F15AA" w:rsidRPr="00F9105D" w14:paraId="767E7F68" w14:textId="77777777" w:rsidTr="00AF1E54">
        <w:trPr>
          <w:trHeight w:val="960"/>
        </w:trPr>
        <w:tc>
          <w:tcPr>
            <w:tcW w:w="470" w:type="dxa"/>
            <w:tcBorders>
              <w:top w:val="single" w:sz="4" w:space="0" w:color="auto"/>
            </w:tcBorders>
          </w:tcPr>
          <w:p w14:paraId="06AABC3E" w14:textId="46D9815C" w:rsidR="001F15AA" w:rsidRPr="006E4586" w:rsidRDefault="00956944" w:rsidP="00132E85">
            <w:pPr>
              <w:rPr>
                <w:sz w:val="20"/>
                <w:szCs w:val="20"/>
              </w:rPr>
            </w:pPr>
            <w:r>
              <w:rPr>
                <w:sz w:val="20"/>
                <w:szCs w:val="20"/>
              </w:rPr>
              <w:t>6</w:t>
            </w:r>
            <w:r w:rsidR="00904ABC">
              <w:rPr>
                <w:sz w:val="20"/>
                <w:szCs w:val="20"/>
              </w:rPr>
              <w:t>.</w:t>
            </w:r>
          </w:p>
        </w:tc>
        <w:tc>
          <w:tcPr>
            <w:tcW w:w="4711" w:type="dxa"/>
            <w:tcBorders>
              <w:top w:val="single" w:sz="4" w:space="0" w:color="auto"/>
            </w:tcBorders>
          </w:tcPr>
          <w:p w14:paraId="5F0451CA" w14:textId="68A12B8E" w:rsidR="001F15AA" w:rsidRPr="00824793" w:rsidRDefault="001F15AA" w:rsidP="00132E85">
            <w:pPr>
              <w:rPr>
                <w:sz w:val="20"/>
                <w:szCs w:val="20"/>
              </w:rPr>
            </w:pPr>
            <w:r w:rsidRPr="00824793">
              <w:rPr>
                <w:sz w:val="20"/>
                <w:szCs w:val="20"/>
              </w:rPr>
              <w:t xml:space="preserve">Staff aware that they will continue to self-isolate until they receive a </w:t>
            </w:r>
            <w:r w:rsidRPr="00824793">
              <w:rPr>
                <w:b/>
                <w:bCs/>
                <w:sz w:val="20"/>
                <w:szCs w:val="20"/>
              </w:rPr>
              <w:t>negative PCR test result</w:t>
            </w:r>
            <w:r w:rsidRPr="00824793">
              <w:rPr>
                <w:sz w:val="20"/>
                <w:szCs w:val="20"/>
              </w:rPr>
              <w:t xml:space="preserve"> before returning to work (Date PCR test taken is after notification received to self-isolate)</w:t>
            </w:r>
          </w:p>
          <w:p w14:paraId="43C2A639" w14:textId="77777777" w:rsidR="001F15AA" w:rsidRPr="00F9105D" w:rsidRDefault="001F15AA" w:rsidP="00132E85">
            <w:pPr>
              <w:rPr>
                <w:sz w:val="20"/>
                <w:szCs w:val="20"/>
              </w:rPr>
            </w:pPr>
          </w:p>
        </w:tc>
        <w:tc>
          <w:tcPr>
            <w:tcW w:w="689" w:type="dxa"/>
          </w:tcPr>
          <w:p w14:paraId="1D6FAB81" w14:textId="77777777" w:rsidR="001F15AA" w:rsidRPr="00F9105D" w:rsidRDefault="001F15AA" w:rsidP="00132E85">
            <w:pPr>
              <w:rPr>
                <w:sz w:val="20"/>
                <w:szCs w:val="20"/>
              </w:rPr>
            </w:pPr>
          </w:p>
        </w:tc>
        <w:tc>
          <w:tcPr>
            <w:tcW w:w="3146" w:type="dxa"/>
          </w:tcPr>
          <w:p w14:paraId="601342B0" w14:textId="77777777" w:rsidR="001F15AA" w:rsidRPr="00824793" w:rsidRDefault="001F15AA" w:rsidP="00132E85">
            <w:pPr>
              <w:rPr>
                <w:sz w:val="20"/>
                <w:szCs w:val="20"/>
              </w:rPr>
            </w:pPr>
            <w:r w:rsidRPr="00824793">
              <w:rPr>
                <w:sz w:val="20"/>
                <w:szCs w:val="20"/>
              </w:rPr>
              <w:t>Date staff asked to isolate:</w:t>
            </w:r>
          </w:p>
          <w:p w14:paraId="5DF23712" w14:textId="77777777" w:rsidR="001F15AA" w:rsidRPr="00824793" w:rsidRDefault="001F15AA" w:rsidP="00132E85">
            <w:pPr>
              <w:rPr>
                <w:sz w:val="20"/>
                <w:szCs w:val="20"/>
              </w:rPr>
            </w:pPr>
            <w:r w:rsidRPr="00824793">
              <w:rPr>
                <w:sz w:val="20"/>
                <w:szCs w:val="20"/>
              </w:rPr>
              <w:t>Date staff able to come out of self-isolation:</w:t>
            </w:r>
          </w:p>
          <w:p w14:paraId="3037A547" w14:textId="77777777" w:rsidR="001F15AA" w:rsidRPr="00824793" w:rsidRDefault="001F15AA" w:rsidP="00132E85">
            <w:pPr>
              <w:rPr>
                <w:sz w:val="20"/>
                <w:szCs w:val="20"/>
              </w:rPr>
            </w:pPr>
            <w:r w:rsidRPr="00824793">
              <w:rPr>
                <w:sz w:val="20"/>
                <w:szCs w:val="20"/>
              </w:rPr>
              <w:t>Date PCR test taken:</w:t>
            </w:r>
          </w:p>
          <w:p w14:paraId="61CC524F" w14:textId="77777777" w:rsidR="001F15AA" w:rsidRPr="00AE60E8" w:rsidRDefault="001F15AA" w:rsidP="00132E85">
            <w:pPr>
              <w:rPr>
                <w:color w:val="FF0000"/>
                <w:sz w:val="20"/>
                <w:szCs w:val="20"/>
              </w:rPr>
            </w:pPr>
            <w:r w:rsidRPr="00824793">
              <w:rPr>
                <w:sz w:val="20"/>
                <w:szCs w:val="20"/>
              </w:rPr>
              <w:t>If positive staff must remain in self- isolation</w:t>
            </w:r>
          </w:p>
        </w:tc>
      </w:tr>
      <w:tr w:rsidR="001F15AA" w:rsidRPr="00F9105D" w14:paraId="5722D301" w14:textId="77777777" w:rsidTr="00AF1E54">
        <w:trPr>
          <w:trHeight w:val="975"/>
        </w:trPr>
        <w:tc>
          <w:tcPr>
            <w:tcW w:w="470" w:type="dxa"/>
          </w:tcPr>
          <w:p w14:paraId="6DEAA965" w14:textId="5DF34540" w:rsidR="001F15AA" w:rsidRDefault="00956944" w:rsidP="00132E85">
            <w:pPr>
              <w:rPr>
                <w:sz w:val="20"/>
                <w:szCs w:val="20"/>
              </w:rPr>
            </w:pPr>
            <w:r>
              <w:rPr>
                <w:sz w:val="20"/>
                <w:szCs w:val="20"/>
              </w:rPr>
              <w:lastRenderedPageBreak/>
              <w:t>7</w:t>
            </w:r>
            <w:r w:rsidR="00904ABC">
              <w:rPr>
                <w:sz w:val="20"/>
                <w:szCs w:val="20"/>
              </w:rPr>
              <w:t>.</w:t>
            </w:r>
          </w:p>
        </w:tc>
        <w:tc>
          <w:tcPr>
            <w:tcW w:w="4711" w:type="dxa"/>
          </w:tcPr>
          <w:p w14:paraId="61B21F72" w14:textId="4487C9B7" w:rsidR="005071CE" w:rsidRPr="005071CE" w:rsidRDefault="00464F54" w:rsidP="005071CE">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w:t>
            </w:r>
            <w:r w:rsidR="005071CE" w:rsidRPr="005071CE">
              <w:rPr>
                <w:rFonts w:asciiTheme="minorHAnsi" w:eastAsia="Times New Roman" w:hAnsiTheme="minorHAnsi" w:cstheme="minorHAnsi"/>
                <w:sz w:val="20"/>
                <w:szCs w:val="20"/>
                <w:lang w:eastAsia="en-GB"/>
              </w:rPr>
              <w:t>taff aware following the negative PCR result, the staff member should undertake an LFD antigen test every day for the 10 days following their last contact with the case (even on days they are not at work)</w:t>
            </w:r>
          </w:p>
          <w:p w14:paraId="4482AD6C" w14:textId="77777777" w:rsidR="001F15AA" w:rsidRPr="00F9105D" w:rsidRDefault="001F15AA" w:rsidP="00132E85">
            <w:pPr>
              <w:rPr>
                <w:sz w:val="20"/>
                <w:szCs w:val="20"/>
                <w:lang w:val="en"/>
              </w:rPr>
            </w:pPr>
            <w:r w:rsidRPr="00464F54">
              <w:rPr>
                <w:sz w:val="20"/>
                <w:szCs w:val="20"/>
              </w:rPr>
              <w:t xml:space="preserve">Test </w:t>
            </w:r>
            <w:r w:rsidRPr="00464F54">
              <w:rPr>
                <w:sz w:val="20"/>
                <w:szCs w:val="20"/>
                <w:lang w:val="en"/>
              </w:rPr>
              <w:t>results reported to NHS Test and Trace via the web portal and to their duty manager</w:t>
            </w:r>
          </w:p>
        </w:tc>
        <w:tc>
          <w:tcPr>
            <w:tcW w:w="689" w:type="dxa"/>
          </w:tcPr>
          <w:p w14:paraId="6443D81B" w14:textId="77777777" w:rsidR="001F15AA" w:rsidRPr="00F9105D" w:rsidRDefault="001F15AA" w:rsidP="00132E85">
            <w:pPr>
              <w:rPr>
                <w:sz w:val="20"/>
                <w:szCs w:val="20"/>
              </w:rPr>
            </w:pPr>
          </w:p>
        </w:tc>
        <w:tc>
          <w:tcPr>
            <w:tcW w:w="3146" w:type="dxa"/>
          </w:tcPr>
          <w:p w14:paraId="19C675C7" w14:textId="77777777" w:rsidR="001F15AA" w:rsidRPr="00464F54" w:rsidRDefault="001F15AA" w:rsidP="00132E85">
            <w:pPr>
              <w:rPr>
                <w:sz w:val="20"/>
                <w:szCs w:val="20"/>
              </w:rPr>
            </w:pPr>
            <w:r w:rsidRPr="00464F54">
              <w:rPr>
                <w:sz w:val="20"/>
                <w:szCs w:val="20"/>
              </w:rPr>
              <w:t>If positive LFT restart self-isolation period and obtain a confirmatory PCR test</w:t>
            </w:r>
          </w:p>
          <w:p w14:paraId="6DA11155" w14:textId="77777777" w:rsidR="001F15AA" w:rsidRPr="00AE60E8" w:rsidRDefault="00B147DD" w:rsidP="00132E85">
            <w:pPr>
              <w:rPr>
                <w:color w:val="FF0000"/>
                <w:sz w:val="20"/>
                <w:szCs w:val="20"/>
              </w:rPr>
            </w:pPr>
            <w:hyperlink r:id="rId11" w:history="1">
              <w:r w:rsidR="001F15AA" w:rsidRPr="00464F54">
                <w:rPr>
                  <w:rStyle w:val="Hyperlink"/>
                  <w:color w:val="auto"/>
                  <w:sz w:val="20"/>
                  <w:szCs w:val="20"/>
                </w:rPr>
                <w:t>Coronavirus (COVID-19): getting tested - GOV.UK (www.gov.uk)</w:t>
              </w:r>
            </w:hyperlink>
          </w:p>
        </w:tc>
      </w:tr>
      <w:tr w:rsidR="001F15AA" w:rsidRPr="00F9105D" w14:paraId="64014269" w14:textId="77777777" w:rsidTr="00AF1E54">
        <w:trPr>
          <w:trHeight w:val="240"/>
        </w:trPr>
        <w:tc>
          <w:tcPr>
            <w:tcW w:w="470" w:type="dxa"/>
          </w:tcPr>
          <w:p w14:paraId="6E05A135" w14:textId="20683899" w:rsidR="001F15AA" w:rsidRPr="00F9105D" w:rsidRDefault="00956944" w:rsidP="00132E85">
            <w:pPr>
              <w:rPr>
                <w:sz w:val="20"/>
                <w:szCs w:val="20"/>
              </w:rPr>
            </w:pPr>
            <w:r>
              <w:rPr>
                <w:sz w:val="20"/>
                <w:szCs w:val="20"/>
              </w:rPr>
              <w:t>8</w:t>
            </w:r>
            <w:r w:rsidR="00904ABC">
              <w:rPr>
                <w:sz w:val="20"/>
                <w:szCs w:val="20"/>
              </w:rPr>
              <w:t>.</w:t>
            </w:r>
          </w:p>
        </w:tc>
        <w:tc>
          <w:tcPr>
            <w:tcW w:w="4711" w:type="dxa"/>
          </w:tcPr>
          <w:p w14:paraId="690651E8" w14:textId="779077E8" w:rsidR="001F15AA" w:rsidRPr="003433AE" w:rsidRDefault="001F15AA" w:rsidP="00132E85">
            <w:pPr>
              <w:rPr>
                <w:sz w:val="20"/>
                <w:szCs w:val="20"/>
              </w:rPr>
            </w:pPr>
            <w:r w:rsidRPr="00464F54">
              <w:rPr>
                <w:sz w:val="20"/>
                <w:szCs w:val="20"/>
              </w:rPr>
              <w:t>Process in place for organisation to check LFD testing results each day</w:t>
            </w:r>
          </w:p>
        </w:tc>
        <w:tc>
          <w:tcPr>
            <w:tcW w:w="689" w:type="dxa"/>
          </w:tcPr>
          <w:p w14:paraId="3281219A" w14:textId="77777777" w:rsidR="001F15AA" w:rsidRPr="00F9105D" w:rsidRDefault="001F15AA" w:rsidP="00132E85">
            <w:pPr>
              <w:rPr>
                <w:sz w:val="20"/>
                <w:szCs w:val="20"/>
              </w:rPr>
            </w:pPr>
          </w:p>
        </w:tc>
        <w:tc>
          <w:tcPr>
            <w:tcW w:w="3146" w:type="dxa"/>
          </w:tcPr>
          <w:p w14:paraId="1EF2CF23" w14:textId="77777777" w:rsidR="001F15AA" w:rsidRPr="00AE60E8" w:rsidRDefault="00B147DD" w:rsidP="00132E85">
            <w:pPr>
              <w:rPr>
                <w:color w:val="FF0000"/>
                <w:sz w:val="20"/>
                <w:szCs w:val="20"/>
              </w:rPr>
            </w:pPr>
            <w:hyperlink r:id="rId12" w:history="1">
              <w:r w:rsidR="001F15AA" w:rsidRPr="00464F54">
                <w:rPr>
                  <w:rStyle w:val="Hyperlink"/>
                  <w:color w:val="auto"/>
                  <w:sz w:val="20"/>
                  <w:szCs w:val="20"/>
                </w:rPr>
                <w:t>Coronavirus (COVID-19): getting tested - GOV.UK (www.gov.uk)</w:t>
              </w:r>
            </w:hyperlink>
          </w:p>
        </w:tc>
      </w:tr>
      <w:tr w:rsidR="001F15AA" w:rsidRPr="00F9105D" w14:paraId="4DD34CE1" w14:textId="77777777" w:rsidTr="00AF1E54">
        <w:trPr>
          <w:trHeight w:val="735"/>
        </w:trPr>
        <w:tc>
          <w:tcPr>
            <w:tcW w:w="470" w:type="dxa"/>
          </w:tcPr>
          <w:p w14:paraId="1F5DA80A" w14:textId="38CD19F9" w:rsidR="001F15AA" w:rsidRPr="00F9105D" w:rsidRDefault="00956944" w:rsidP="00132E85">
            <w:pPr>
              <w:rPr>
                <w:sz w:val="20"/>
                <w:szCs w:val="20"/>
              </w:rPr>
            </w:pPr>
            <w:r>
              <w:rPr>
                <w:sz w:val="20"/>
                <w:szCs w:val="20"/>
              </w:rPr>
              <w:t>9</w:t>
            </w:r>
            <w:r w:rsidR="00904ABC">
              <w:rPr>
                <w:sz w:val="20"/>
                <w:szCs w:val="20"/>
              </w:rPr>
              <w:t>.</w:t>
            </w:r>
          </w:p>
        </w:tc>
        <w:tc>
          <w:tcPr>
            <w:tcW w:w="4711" w:type="dxa"/>
          </w:tcPr>
          <w:p w14:paraId="67043EB4" w14:textId="28EDB1E0" w:rsidR="001F15AA" w:rsidRPr="00F9105D" w:rsidRDefault="001F15AA" w:rsidP="00132E85">
            <w:pPr>
              <w:rPr>
                <w:sz w:val="20"/>
                <w:szCs w:val="20"/>
              </w:rPr>
            </w:pPr>
            <w:r w:rsidRPr="00C44D53">
              <w:rPr>
                <w:sz w:val="20"/>
                <w:szCs w:val="20"/>
              </w:rPr>
              <w:t>Staff member is aware that if they develop any COVID symptoms, they will stay at home and immediately arrange another PCR test.</w:t>
            </w:r>
          </w:p>
        </w:tc>
        <w:tc>
          <w:tcPr>
            <w:tcW w:w="689" w:type="dxa"/>
          </w:tcPr>
          <w:p w14:paraId="28E66CA3" w14:textId="77777777" w:rsidR="001F15AA" w:rsidRPr="00F9105D" w:rsidRDefault="001F15AA" w:rsidP="00132E85">
            <w:pPr>
              <w:rPr>
                <w:sz w:val="20"/>
                <w:szCs w:val="20"/>
              </w:rPr>
            </w:pPr>
          </w:p>
        </w:tc>
        <w:tc>
          <w:tcPr>
            <w:tcW w:w="3146" w:type="dxa"/>
          </w:tcPr>
          <w:p w14:paraId="2AE27C9D" w14:textId="77777777" w:rsidR="001F15AA" w:rsidRPr="00AE60E8" w:rsidRDefault="00B147DD" w:rsidP="00132E85">
            <w:pPr>
              <w:rPr>
                <w:color w:val="FF0000"/>
                <w:sz w:val="20"/>
                <w:szCs w:val="20"/>
              </w:rPr>
            </w:pPr>
            <w:hyperlink r:id="rId13" w:history="1">
              <w:r w:rsidR="001F15AA" w:rsidRPr="00C44D53">
                <w:rPr>
                  <w:rStyle w:val="Hyperlink"/>
                  <w:color w:val="auto"/>
                  <w:sz w:val="20"/>
                  <w:szCs w:val="20"/>
                </w:rPr>
                <w:t>Symptoms of coronavirus (COVID-19) - NHS (www.nhs.uk)</w:t>
              </w:r>
            </w:hyperlink>
          </w:p>
        </w:tc>
      </w:tr>
      <w:tr w:rsidR="001F15AA" w:rsidRPr="00F9105D" w14:paraId="17BBCD9E" w14:textId="77777777" w:rsidTr="00AF1E54">
        <w:trPr>
          <w:trHeight w:val="960"/>
        </w:trPr>
        <w:tc>
          <w:tcPr>
            <w:tcW w:w="470" w:type="dxa"/>
          </w:tcPr>
          <w:p w14:paraId="3E393645" w14:textId="1A83D2DA" w:rsidR="001F15AA" w:rsidRPr="00F9105D" w:rsidRDefault="001F15AA" w:rsidP="00132E85">
            <w:pPr>
              <w:rPr>
                <w:sz w:val="20"/>
                <w:szCs w:val="20"/>
              </w:rPr>
            </w:pPr>
            <w:r>
              <w:rPr>
                <w:sz w:val="20"/>
                <w:szCs w:val="20"/>
              </w:rPr>
              <w:t>1</w:t>
            </w:r>
            <w:r w:rsidR="00956944">
              <w:rPr>
                <w:sz w:val="20"/>
                <w:szCs w:val="20"/>
              </w:rPr>
              <w:t>0</w:t>
            </w:r>
            <w:r w:rsidR="00904ABC">
              <w:rPr>
                <w:sz w:val="20"/>
                <w:szCs w:val="20"/>
              </w:rPr>
              <w:t>.</w:t>
            </w:r>
          </w:p>
        </w:tc>
        <w:tc>
          <w:tcPr>
            <w:tcW w:w="4711" w:type="dxa"/>
          </w:tcPr>
          <w:p w14:paraId="44B39565" w14:textId="2FBDC039" w:rsidR="001F15AA" w:rsidRPr="00237710" w:rsidRDefault="001F15AA" w:rsidP="00132E85">
            <w:pPr>
              <w:rPr>
                <w:color w:val="FF0000"/>
                <w:sz w:val="20"/>
                <w:szCs w:val="20"/>
              </w:rPr>
            </w:pPr>
            <w:r w:rsidRPr="00C44D53">
              <w:rPr>
                <w:sz w:val="20"/>
                <w:szCs w:val="20"/>
              </w:rPr>
              <w:t xml:space="preserve">Process in place to ensure staff will comply with all relevant infection control precautions and PPE.  Staff member should not take breaks or eat meals with other staff. </w:t>
            </w:r>
          </w:p>
        </w:tc>
        <w:tc>
          <w:tcPr>
            <w:tcW w:w="689" w:type="dxa"/>
          </w:tcPr>
          <w:p w14:paraId="38771703" w14:textId="77777777" w:rsidR="001F15AA" w:rsidRPr="00F9105D" w:rsidRDefault="001F15AA" w:rsidP="00132E85">
            <w:pPr>
              <w:rPr>
                <w:sz w:val="20"/>
                <w:szCs w:val="20"/>
              </w:rPr>
            </w:pPr>
          </w:p>
        </w:tc>
        <w:tc>
          <w:tcPr>
            <w:tcW w:w="3146" w:type="dxa"/>
          </w:tcPr>
          <w:p w14:paraId="4BBAA754" w14:textId="77777777" w:rsidR="001F15AA" w:rsidRPr="00C44D53" w:rsidRDefault="001F15AA" w:rsidP="00132E85">
            <w:pPr>
              <w:rPr>
                <w:sz w:val="20"/>
                <w:szCs w:val="20"/>
              </w:rPr>
            </w:pPr>
            <w:r w:rsidRPr="00C44D53">
              <w:rPr>
                <w:sz w:val="20"/>
                <w:szCs w:val="20"/>
              </w:rPr>
              <w:t xml:space="preserve">Any breaches will be reported immediately to their line manager. </w:t>
            </w:r>
          </w:p>
          <w:p w14:paraId="52B2282B" w14:textId="77777777" w:rsidR="001F15AA" w:rsidRPr="00AE60E8" w:rsidRDefault="00B147DD" w:rsidP="00132E85">
            <w:pPr>
              <w:rPr>
                <w:color w:val="FF0000"/>
                <w:sz w:val="20"/>
                <w:szCs w:val="20"/>
              </w:rPr>
            </w:pPr>
            <w:hyperlink r:id="rId14" w:history="1">
              <w:r w:rsidR="001F15AA" w:rsidRPr="00C44D53">
                <w:rPr>
                  <w:rStyle w:val="Hyperlink"/>
                  <w:color w:val="auto"/>
                  <w:sz w:val="20"/>
                  <w:szCs w:val="20"/>
                </w:rPr>
                <w:t>COVID-19 | HCPA</w:t>
              </w:r>
            </w:hyperlink>
          </w:p>
        </w:tc>
      </w:tr>
      <w:tr w:rsidR="001F15AA" w:rsidRPr="00F9105D" w14:paraId="04D34016" w14:textId="77777777" w:rsidTr="00AF1E54">
        <w:trPr>
          <w:trHeight w:val="495"/>
        </w:trPr>
        <w:tc>
          <w:tcPr>
            <w:tcW w:w="470" w:type="dxa"/>
          </w:tcPr>
          <w:p w14:paraId="1ACBF1A1" w14:textId="0ADD009B" w:rsidR="001F15AA" w:rsidRPr="00F9105D" w:rsidRDefault="001F15AA" w:rsidP="00132E85">
            <w:pPr>
              <w:rPr>
                <w:sz w:val="20"/>
                <w:szCs w:val="20"/>
              </w:rPr>
            </w:pPr>
            <w:r>
              <w:rPr>
                <w:sz w:val="20"/>
                <w:szCs w:val="20"/>
              </w:rPr>
              <w:t>1</w:t>
            </w:r>
            <w:r w:rsidR="00956944">
              <w:rPr>
                <w:sz w:val="20"/>
                <w:szCs w:val="20"/>
              </w:rPr>
              <w:t>1</w:t>
            </w:r>
            <w:r w:rsidR="00904ABC">
              <w:rPr>
                <w:sz w:val="20"/>
                <w:szCs w:val="20"/>
              </w:rPr>
              <w:t>.</w:t>
            </w:r>
          </w:p>
        </w:tc>
        <w:tc>
          <w:tcPr>
            <w:tcW w:w="4711" w:type="dxa"/>
          </w:tcPr>
          <w:p w14:paraId="1D016F0E" w14:textId="634B0152" w:rsidR="001F15AA" w:rsidRPr="00C44D53" w:rsidRDefault="001F15AA" w:rsidP="00132E85">
            <w:pPr>
              <w:rPr>
                <w:sz w:val="20"/>
                <w:szCs w:val="20"/>
              </w:rPr>
            </w:pPr>
            <w:r w:rsidRPr="00C44D53">
              <w:rPr>
                <w:sz w:val="20"/>
                <w:szCs w:val="20"/>
              </w:rPr>
              <w:t xml:space="preserve">The staff member should not work with individuals who are </w:t>
            </w:r>
          </w:p>
          <w:p w14:paraId="5B0E1D16" w14:textId="77777777" w:rsidR="001F15AA" w:rsidRPr="00C44D53" w:rsidRDefault="001F15AA" w:rsidP="001F15AA">
            <w:pPr>
              <w:pStyle w:val="ListParagraph"/>
              <w:numPr>
                <w:ilvl w:val="0"/>
                <w:numId w:val="6"/>
              </w:numPr>
              <w:rPr>
                <w:sz w:val="20"/>
                <w:szCs w:val="20"/>
              </w:rPr>
            </w:pPr>
            <w:r w:rsidRPr="00C44D53">
              <w:rPr>
                <w:sz w:val="20"/>
                <w:szCs w:val="20"/>
              </w:rPr>
              <w:t>clinically extremely vulnerable (as per list of conditions)</w:t>
            </w:r>
          </w:p>
          <w:p w14:paraId="477ECD41" w14:textId="1E3A20FD" w:rsidR="001F15AA" w:rsidRPr="00BC3EC7" w:rsidRDefault="00754566" w:rsidP="001F15AA">
            <w:pPr>
              <w:pStyle w:val="ListParagraph"/>
              <w:numPr>
                <w:ilvl w:val="0"/>
                <w:numId w:val="6"/>
              </w:numPr>
              <w:rPr>
                <w:sz w:val="20"/>
                <w:szCs w:val="20"/>
              </w:rPr>
            </w:pPr>
            <w:r w:rsidRPr="00C44D53">
              <w:rPr>
                <w:sz w:val="20"/>
                <w:szCs w:val="20"/>
              </w:rPr>
              <w:t>un</w:t>
            </w:r>
            <w:r w:rsidR="001F15AA" w:rsidRPr="00C44D53">
              <w:rPr>
                <w:sz w:val="20"/>
                <w:szCs w:val="20"/>
              </w:rPr>
              <w:t>vaccinated against Covid 19</w:t>
            </w:r>
          </w:p>
        </w:tc>
        <w:tc>
          <w:tcPr>
            <w:tcW w:w="689" w:type="dxa"/>
          </w:tcPr>
          <w:p w14:paraId="6694FE8B" w14:textId="77777777" w:rsidR="001F15AA" w:rsidRPr="00F9105D" w:rsidRDefault="001F15AA" w:rsidP="00132E85">
            <w:pPr>
              <w:rPr>
                <w:sz w:val="20"/>
                <w:szCs w:val="20"/>
              </w:rPr>
            </w:pPr>
          </w:p>
        </w:tc>
        <w:tc>
          <w:tcPr>
            <w:tcW w:w="3146" w:type="dxa"/>
          </w:tcPr>
          <w:p w14:paraId="7CF602B8" w14:textId="77777777" w:rsidR="001F15AA" w:rsidRPr="00AE60E8" w:rsidRDefault="00B147DD" w:rsidP="00132E85">
            <w:pPr>
              <w:rPr>
                <w:color w:val="FF0000"/>
                <w:sz w:val="20"/>
                <w:szCs w:val="20"/>
              </w:rPr>
            </w:pPr>
            <w:hyperlink r:id="rId15" w:anchor="definition-of-clinically-extremely-vulnerable-groups" w:history="1">
              <w:r w:rsidR="001F15AA" w:rsidRPr="00C44D53">
                <w:rPr>
                  <w:rStyle w:val="Hyperlink"/>
                  <w:color w:val="auto"/>
                  <w:sz w:val="20"/>
                  <w:szCs w:val="20"/>
                </w:rPr>
                <w:t>Guidance on protecting people who are clinically extremely vulnerable from COVID-19 - GOV.UK (www.gov.uk)</w:t>
              </w:r>
            </w:hyperlink>
          </w:p>
        </w:tc>
      </w:tr>
      <w:tr w:rsidR="001F15AA" w:rsidRPr="00F9105D" w14:paraId="4E11F982" w14:textId="77777777" w:rsidTr="00237710">
        <w:trPr>
          <w:trHeight w:val="560"/>
        </w:trPr>
        <w:tc>
          <w:tcPr>
            <w:tcW w:w="470" w:type="dxa"/>
          </w:tcPr>
          <w:p w14:paraId="374E4D8E" w14:textId="7BA3586E" w:rsidR="001F15AA" w:rsidRPr="00F9105D" w:rsidRDefault="001F15AA" w:rsidP="00132E85">
            <w:pPr>
              <w:rPr>
                <w:sz w:val="20"/>
                <w:szCs w:val="20"/>
              </w:rPr>
            </w:pPr>
            <w:r>
              <w:rPr>
                <w:sz w:val="20"/>
                <w:szCs w:val="20"/>
              </w:rPr>
              <w:t>1</w:t>
            </w:r>
            <w:r w:rsidR="00956944">
              <w:rPr>
                <w:sz w:val="20"/>
                <w:szCs w:val="20"/>
              </w:rPr>
              <w:t>2</w:t>
            </w:r>
            <w:r w:rsidR="00904ABC">
              <w:rPr>
                <w:sz w:val="20"/>
                <w:szCs w:val="20"/>
              </w:rPr>
              <w:t>.</w:t>
            </w:r>
          </w:p>
        </w:tc>
        <w:tc>
          <w:tcPr>
            <w:tcW w:w="4711" w:type="dxa"/>
          </w:tcPr>
          <w:p w14:paraId="355DBD8A" w14:textId="1D841291" w:rsidR="001F15AA" w:rsidRPr="00237710" w:rsidRDefault="001F15AA" w:rsidP="00132E85">
            <w:pPr>
              <w:rPr>
                <w:color w:val="FF0000"/>
                <w:sz w:val="20"/>
                <w:szCs w:val="20"/>
              </w:rPr>
            </w:pPr>
            <w:r w:rsidRPr="00C44D53">
              <w:rPr>
                <w:sz w:val="20"/>
                <w:szCs w:val="20"/>
              </w:rPr>
              <w:t xml:space="preserve">Process in place for staff </w:t>
            </w:r>
            <w:r w:rsidRPr="00C44D53">
              <w:rPr>
                <w:sz w:val="20"/>
                <w:szCs w:val="20"/>
                <w:u w:val="single"/>
              </w:rPr>
              <w:t>not to use public transport</w:t>
            </w:r>
            <w:r w:rsidRPr="00C44D53">
              <w:rPr>
                <w:sz w:val="20"/>
                <w:szCs w:val="20"/>
              </w:rPr>
              <w:t xml:space="preserve"> to and from work or travelling between locations </w:t>
            </w:r>
          </w:p>
        </w:tc>
        <w:tc>
          <w:tcPr>
            <w:tcW w:w="689" w:type="dxa"/>
          </w:tcPr>
          <w:p w14:paraId="683D1F10" w14:textId="77777777" w:rsidR="001F15AA" w:rsidRPr="00F9105D" w:rsidRDefault="001F15AA" w:rsidP="00132E85">
            <w:pPr>
              <w:rPr>
                <w:sz w:val="20"/>
                <w:szCs w:val="20"/>
              </w:rPr>
            </w:pPr>
          </w:p>
        </w:tc>
        <w:tc>
          <w:tcPr>
            <w:tcW w:w="3146" w:type="dxa"/>
          </w:tcPr>
          <w:p w14:paraId="0BDD910B" w14:textId="77777777" w:rsidR="001F15AA" w:rsidRPr="00AE60E8" w:rsidRDefault="001F15AA" w:rsidP="00132E85">
            <w:pPr>
              <w:rPr>
                <w:color w:val="FF0000"/>
                <w:sz w:val="20"/>
                <w:szCs w:val="20"/>
              </w:rPr>
            </w:pPr>
            <w:r w:rsidRPr="00C44D53">
              <w:rPr>
                <w:sz w:val="20"/>
                <w:szCs w:val="20"/>
              </w:rPr>
              <w:t xml:space="preserve">Avoid public transport and car sharing </w:t>
            </w:r>
          </w:p>
        </w:tc>
      </w:tr>
      <w:tr w:rsidR="001F15AA" w:rsidRPr="00F9105D" w14:paraId="40AE0A68" w14:textId="77777777" w:rsidTr="00237710">
        <w:trPr>
          <w:trHeight w:val="568"/>
        </w:trPr>
        <w:tc>
          <w:tcPr>
            <w:tcW w:w="470" w:type="dxa"/>
          </w:tcPr>
          <w:p w14:paraId="728FF9F3" w14:textId="29C2317D" w:rsidR="001F15AA" w:rsidRDefault="001F15AA" w:rsidP="00132E85">
            <w:pPr>
              <w:rPr>
                <w:sz w:val="20"/>
                <w:szCs w:val="20"/>
              </w:rPr>
            </w:pPr>
            <w:r>
              <w:rPr>
                <w:sz w:val="20"/>
                <w:szCs w:val="20"/>
              </w:rPr>
              <w:t>1</w:t>
            </w:r>
            <w:r w:rsidR="00956944">
              <w:rPr>
                <w:sz w:val="20"/>
                <w:szCs w:val="20"/>
              </w:rPr>
              <w:t>3</w:t>
            </w:r>
            <w:r w:rsidR="00904ABC">
              <w:rPr>
                <w:sz w:val="20"/>
                <w:szCs w:val="20"/>
              </w:rPr>
              <w:t>.</w:t>
            </w:r>
          </w:p>
        </w:tc>
        <w:tc>
          <w:tcPr>
            <w:tcW w:w="4711" w:type="dxa"/>
          </w:tcPr>
          <w:p w14:paraId="1874CFD3" w14:textId="3E6F9896" w:rsidR="001F15AA" w:rsidRDefault="001F15AA" w:rsidP="00132E85">
            <w:pPr>
              <w:rPr>
                <w:sz w:val="20"/>
                <w:szCs w:val="20"/>
              </w:rPr>
            </w:pPr>
            <w:r w:rsidRPr="00C44D53">
              <w:rPr>
                <w:sz w:val="20"/>
                <w:szCs w:val="20"/>
              </w:rPr>
              <w:t xml:space="preserve">Staff member aware that they should wear a face mask if within enclosed spaces with other individuals </w:t>
            </w:r>
          </w:p>
        </w:tc>
        <w:tc>
          <w:tcPr>
            <w:tcW w:w="689" w:type="dxa"/>
          </w:tcPr>
          <w:p w14:paraId="54557E89" w14:textId="77777777" w:rsidR="001F15AA" w:rsidRPr="00F9105D" w:rsidRDefault="001F15AA" w:rsidP="00132E85">
            <w:pPr>
              <w:rPr>
                <w:sz w:val="20"/>
                <w:szCs w:val="20"/>
              </w:rPr>
            </w:pPr>
          </w:p>
        </w:tc>
        <w:tc>
          <w:tcPr>
            <w:tcW w:w="3146" w:type="dxa"/>
          </w:tcPr>
          <w:p w14:paraId="6EE4200A" w14:textId="228DD25D" w:rsidR="001F15AA" w:rsidRPr="00AE60E8" w:rsidRDefault="00675294" w:rsidP="00132E85">
            <w:pPr>
              <w:rPr>
                <w:color w:val="FF0000"/>
                <w:sz w:val="20"/>
                <w:szCs w:val="20"/>
              </w:rPr>
            </w:pPr>
            <w:r w:rsidRPr="00C44D53">
              <w:rPr>
                <w:sz w:val="20"/>
                <w:szCs w:val="20"/>
              </w:rPr>
              <w:t xml:space="preserve">This should be a </w:t>
            </w:r>
            <w:r w:rsidRPr="00C44D53">
              <w:rPr>
                <w:b/>
                <w:bCs/>
                <w:sz w:val="20"/>
                <w:szCs w:val="20"/>
              </w:rPr>
              <w:t xml:space="preserve">TIIR </w:t>
            </w:r>
            <w:r w:rsidRPr="00C44D53">
              <w:rPr>
                <w:sz w:val="20"/>
                <w:szCs w:val="20"/>
              </w:rPr>
              <w:t>fluid resistant surgical facemask</w:t>
            </w:r>
          </w:p>
        </w:tc>
      </w:tr>
      <w:tr w:rsidR="001F15AA" w:rsidRPr="00F9105D" w14:paraId="3BC6AE40" w14:textId="77777777" w:rsidTr="00AF1E54">
        <w:trPr>
          <w:trHeight w:val="720"/>
        </w:trPr>
        <w:tc>
          <w:tcPr>
            <w:tcW w:w="470" w:type="dxa"/>
          </w:tcPr>
          <w:p w14:paraId="6FD20B79" w14:textId="582E52A4" w:rsidR="001F15AA" w:rsidRDefault="001F15AA" w:rsidP="00132E85">
            <w:pPr>
              <w:rPr>
                <w:sz w:val="20"/>
                <w:szCs w:val="20"/>
              </w:rPr>
            </w:pPr>
            <w:r>
              <w:rPr>
                <w:sz w:val="20"/>
                <w:szCs w:val="20"/>
              </w:rPr>
              <w:t>1</w:t>
            </w:r>
            <w:r w:rsidR="00956944">
              <w:rPr>
                <w:sz w:val="20"/>
                <w:szCs w:val="20"/>
              </w:rPr>
              <w:t>4</w:t>
            </w:r>
            <w:r w:rsidR="00904ABC">
              <w:rPr>
                <w:sz w:val="20"/>
                <w:szCs w:val="20"/>
              </w:rPr>
              <w:t>.</w:t>
            </w:r>
          </w:p>
        </w:tc>
        <w:tc>
          <w:tcPr>
            <w:tcW w:w="4711" w:type="dxa"/>
          </w:tcPr>
          <w:p w14:paraId="680F1D09" w14:textId="48E2007F" w:rsidR="001F15AA" w:rsidRDefault="001F15AA" w:rsidP="00132E85">
            <w:pPr>
              <w:rPr>
                <w:sz w:val="20"/>
                <w:szCs w:val="20"/>
              </w:rPr>
            </w:pPr>
            <w:r w:rsidRPr="00C44D53">
              <w:rPr>
                <w:sz w:val="20"/>
                <w:szCs w:val="20"/>
              </w:rPr>
              <w:t>Having reviewed the balance of risk between onward transmission of Covid-19 compared to the risk to delivery of critical services due to staff absence, as well as the mitigations available, exemption from isolation for this member of staff is a reasonable course of action.</w:t>
            </w:r>
          </w:p>
        </w:tc>
        <w:tc>
          <w:tcPr>
            <w:tcW w:w="689" w:type="dxa"/>
          </w:tcPr>
          <w:p w14:paraId="26D9DAAE" w14:textId="77777777" w:rsidR="001F15AA" w:rsidRPr="00F9105D" w:rsidRDefault="001F15AA" w:rsidP="00132E85">
            <w:pPr>
              <w:rPr>
                <w:sz w:val="20"/>
                <w:szCs w:val="20"/>
              </w:rPr>
            </w:pPr>
          </w:p>
        </w:tc>
        <w:tc>
          <w:tcPr>
            <w:tcW w:w="3146" w:type="dxa"/>
          </w:tcPr>
          <w:p w14:paraId="0EA71B15" w14:textId="77777777" w:rsidR="001F15AA" w:rsidRPr="0000473B" w:rsidRDefault="001F15AA" w:rsidP="00132E85">
            <w:pPr>
              <w:rPr>
                <w:sz w:val="20"/>
                <w:szCs w:val="20"/>
                <w:u w:val="single"/>
              </w:rPr>
            </w:pPr>
            <w:r>
              <w:rPr>
                <w:sz w:val="20"/>
                <w:szCs w:val="20"/>
                <w:u w:val="single"/>
              </w:rPr>
              <w:t xml:space="preserve"> </w:t>
            </w:r>
          </w:p>
        </w:tc>
      </w:tr>
      <w:tr w:rsidR="001F15AA" w:rsidRPr="00F9105D" w14:paraId="1E2D414A" w14:textId="77777777" w:rsidTr="00AF1E54">
        <w:trPr>
          <w:trHeight w:val="353"/>
        </w:trPr>
        <w:tc>
          <w:tcPr>
            <w:tcW w:w="470" w:type="dxa"/>
            <w:shd w:val="clear" w:color="auto" w:fill="808080" w:themeFill="background1" w:themeFillShade="80"/>
          </w:tcPr>
          <w:p w14:paraId="317BEF8D" w14:textId="77777777" w:rsidR="001F15AA" w:rsidRDefault="001F15AA" w:rsidP="00132E85">
            <w:pPr>
              <w:rPr>
                <w:sz w:val="20"/>
                <w:szCs w:val="20"/>
              </w:rPr>
            </w:pPr>
          </w:p>
        </w:tc>
        <w:tc>
          <w:tcPr>
            <w:tcW w:w="4711" w:type="dxa"/>
            <w:shd w:val="clear" w:color="auto" w:fill="808080" w:themeFill="background1" w:themeFillShade="80"/>
          </w:tcPr>
          <w:p w14:paraId="7AA1B050" w14:textId="77777777" w:rsidR="001F15AA" w:rsidRDefault="001F15AA" w:rsidP="00132E85">
            <w:pPr>
              <w:rPr>
                <w:sz w:val="20"/>
                <w:szCs w:val="20"/>
              </w:rPr>
            </w:pPr>
          </w:p>
        </w:tc>
        <w:tc>
          <w:tcPr>
            <w:tcW w:w="689" w:type="dxa"/>
            <w:shd w:val="clear" w:color="auto" w:fill="808080" w:themeFill="background1" w:themeFillShade="80"/>
          </w:tcPr>
          <w:p w14:paraId="27F5E0D4" w14:textId="77777777" w:rsidR="001F15AA" w:rsidRPr="00F9105D" w:rsidRDefault="001F15AA" w:rsidP="00132E85">
            <w:pPr>
              <w:rPr>
                <w:sz w:val="20"/>
                <w:szCs w:val="20"/>
              </w:rPr>
            </w:pPr>
          </w:p>
        </w:tc>
        <w:tc>
          <w:tcPr>
            <w:tcW w:w="3146" w:type="dxa"/>
            <w:shd w:val="clear" w:color="auto" w:fill="808080" w:themeFill="background1" w:themeFillShade="80"/>
          </w:tcPr>
          <w:p w14:paraId="1EBEF0EC" w14:textId="77777777" w:rsidR="001F15AA" w:rsidRDefault="001F15AA" w:rsidP="00132E85">
            <w:pPr>
              <w:rPr>
                <w:sz w:val="20"/>
                <w:szCs w:val="20"/>
              </w:rPr>
            </w:pPr>
          </w:p>
        </w:tc>
      </w:tr>
      <w:tr w:rsidR="001F15AA" w:rsidRPr="00F9105D" w14:paraId="50E41D27" w14:textId="77777777" w:rsidTr="00AF1E54">
        <w:trPr>
          <w:trHeight w:val="415"/>
        </w:trPr>
        <w:tc>
          <w:tcPr>
            <w:tcW w:w="470" w:type="dxa"/>
          </w:tcPr>
          <w:p w14:paraId="492E6629" w14:textId="77777777" w:rsidR="001F15AA" w:rsidRDefault="001F15AA" w:rsidP="00132E85">
            <w:pPr>
              <w:rPr>
                <w:sz w:val="20"/>
                <w:szCs w:val="20"/>
              </w:rPr>
            </w:pPr>
          </w:p>
        </w:tc>
        <w:tc>
          <w:tcPr>
            <w:tcW w:w="4711" w:type="dxa"/>
          </w:tcPr>
          <w:p w14:paraId="1412082A" w14:textId="5C0783C3" w:rsidR="001F15AA" w:rsidRPr="00F27968" w:rsidRDefault="00675294" w:rsidP="00132E85">
            <w:pPr>
              <w:rPr>
                <w:b/>
                <w:bCs/>
                <w:sz w:val="20"/>
                <w:szCs w:val="20"/>
              </w:rPr>
            </w:pPr>
            <w:r>
              <w:rPr>
                <w:b/>
                <w:bCs/>
                <w:sz w:val="20"/>
                <w:szCs w:val="20"/>
              </w:rPr>
              <w:t>S</w:t>
            </w:r>
            <w:r w:rsidR="001F15AA" w:rsidRPr="00F27968">
              <w:rPr>
                <w:b/>
                <w:bCs/>
                <w:sz w:val="20"/>
                <w:szCs w:val="20"/>
              </w:rPr>
              <w:t>ubmission is considered by HCC</w:t>
            </w:r>
          </w:p>
        </w:tc>
        <w:tc>
          <w:tcPr>
            <w:tcW w:w="3835" w:type="dxa"/>
            <w:gridSpan w:val="2"/>
          </w:tcPr>
          <w:p w14:paraId="12D001DC" w14:textId="77777777" w:rsidR="001F15AA" w:rsidRPr="00F27968" w:rsidRDefault="001F15AA" w:rsidP="00132E85">
            <w:pPr>
              <w:rPr>
                <w:b/>
                <w:bCs/>
                <w:sz w:val="20"/>
                <w:szCs w:val="20"/>
              </w:rPr>
            </w:pPr>
            <w:r w:rsidRPr="00F27968">
              <w:rPr>
                <w:b/>
                <w:bCs/>
                <w:sz w:val="20"/>
                <w:szCs w:val="20"/>
              </w:rPr>
              <w:t xml:space="preserve">Date: </w:t>
            </w:r>
          </w:p>
        </w:tc>
      </w:tr>
    </w:tbl>
    <w:p w14:paraId="5A3F3EE7" w14:textId="77777777" w:rsidR="001F15AA" w:rsidRDefault="001F15AA" w:rsidP="001F15AA"/>
    <w:p w14:paraId="475D06AC" w14:textId="77777777" w:rsidR="001F15AA" w:rsidRDefault="001F15AA" w:rsidP="001F15AA"/>
    <w:p w14:paraId="56D5DDC2" w14:textId="77777777" w:rsidR="001F15AA" w:rsidRDefault="001F15AA" w:rsidP="001F15AA"/>
    <w:p w14:paraId="78D7F3EC" w14:textId="65A93D2E" w:rsidR="00A94870" w:rsidRPr="003770AF" w:rsidRDefault="00A94870">
      <w:pPr>
        <w:spacing w:after="160" w:line="259" w:lineRule="auto"/>
        <w:rPr>
          <w:rFonts w:asciiTheme="minorHAnsi" w:hAnsiTheme="minorHAnsi" w:cstheme="minorHAnsi"/>
          <w:sz w:val="20"/>
          <w:szCs w:val="20"/>
        </w:rPr>
      </w:pPr>
    </w:p>
    <w:sectPr w:rsidR="00A94870" w:rsidRPr="003770AF" w:rsidSect="00447F73">
      <w:pgSz w:w="11906" w:h="16838"/>
      <w:pgMar w:top="709"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52FA42"/>
    <w:multiLevelType w:val="hybridMultilevel"/>
    <w:tmpl w:val="D3DDF4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CA6A66"/>
    <w:multiLevelType w:val="multilevel"/>
    <w:tmpl w:val="40E4B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C171E"/>
    <w:multiLevelType w:val="hybridMultilevel"/>
    <w:tmpl w:val="81786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4F2691"/>
    <w:multiLevelType w:val="multilevel"/>
    <w:tmpl w:val="7E18D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B5A12"/>
    <w:multiLevelType w:val="multilevel"/>
    <w:tmpl w:val="7A96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BC60E0"/>
    <w:multiLevelType w:val="multilevel"/>
    <w:tmpl w:val="7B2E3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F2612"/>
    <w:multiLevelType w:val="hybridMultilevel"/>
    <w:tmpl w:val="60D4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E54BA"/>
    <w:multiLevelType w:val="hybridMultilevel"/>
    <w:tmpl w:val="3D0080D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6EF8748D"/>
    <w:multiLevelType w:val="multilevel"/>
    <w:tmpl w:val="2878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D753AD"/>
    <w:multiLevelType w:val="hybridMultilevel"/>
    <w:tmpl w:val="B24A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2"/>
  </w:num>
  <w:num w:numId="5">
    <w:abstractNumId w:val="6"/>
  </w:num>
  <w:num w:numId="6">
    <w:abstractNumId w:val="9"/>
  </w:num>
  <w:num w:numId="7">
    <w:abstractNumId w:val="0"/>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16"/>
    <w:rsid w:val="00017FEC"/>
    <w:rsid w:val="00025507"/>
    <w:rsid w:val="00061532"/>
    <w:rsid w:val="000E3B16"/>
    <w:rsid w:val="001B7F7E"/>
    <w:rsid w:val="001F15AA"/>
    <w:rsid w:val="00237710"/>
    <w:rsid w:val="002477C2"/>
    <w:rsid w:val="00262520"/>
    <w:rsid w:val="00287E28"/>
    <w:rsid w:val="002E4C16"/>
    <w:rsid w:val="003059A4"/>
    <w:rsid w:val="003072CD"/>
    <w:rsid w:val="003770AF"/>
    <w:rsid w:val="00447F73"/>
    <w:rsid w:val="00464F54"/>
    <w:rsid w:val="004D16F6"/>
    <w:rsid w:val="005071CE"/>
    <w:rsid w:val="00531915"/>
    <w:rsid w:val="00540B79"/>
    <w:rsid w:val="005850FB"/>
    <w:rsid w:val="00675294"/>
    <w:rsid w:val="0068252A"/>
    <w:rsid w:val="00690A5B"/>
    <w:rsid w:val="006B6604"/>
    <w:rsid w:val="006D0B1D"/>
    <w:rsid w:val="007455C1"/>
    <w:rsid w:val="00754566"/>
    <w:rsid w:val="008028B2"/>
    <w:rsid w:val="00824793"/>
    <w:rsid w:val="00830CC8"/>
    <w:rsid w:val="00882752"/>
    <w:rsid w:val="008946FA"/>
    <w:rsid w:val="008B03AB"/>
    <w:rsid w:val="00904ABC"/>
    <w:rsid w:val="00926E11"/>
    <w:rsid w:val="00931D33"/>
    <w:rsid w:val="00956944"/>
    <w:rsid w:val="009870AF"/>
    <w:rsid w:val="009C6C7C"/>
    <w:rsid w:val="00A94870"/>
    <w:rsid w:val="00A95EE4"/>
    <w:rsid w:val="00AE60E8"/>
    <w:rsid w:val="00AF1E54"/>
    <w:rsid w:val="00B147DD"/>
    <w:rsid w:val="00B74BED"/>
    <w:rsid w:val="00BA0994"/>
    <w:rsid w:val="00C00B3D"/>
    <w:rsid w:val="00C127C8"/>
    <w:rsid w:val="00C16AB1"/>
    <w:rsid w:val="00C44D53"/>
    <w:rsid w:val="00C547D1"/>
    <w:rsid w:val="00D175DA"/>
    <w:rsid w:val="00D41418"/>
    <w:rsid w:val="00D50769"/>
    <w:rsid w:val="00D75399"/>
    <w:rsid w:val="00E46D2C"/>
    <w:rsid w:val="00F86AF9"/>
    <w:rsid w:val="00FE0018"/>
    <w:rsid w:val="00FE11D4"/>
    <w:rsid w:val="00FF0527"/>
    <w:rsid w:val="00FF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8C59"/>
  <w15:chartTrackingRefBased/>
  <w15:docId w15:val="{97B8EF50-99D7-499B-987F-35154DD3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16"/>
    <w:pPr>
      <w:spacing w:after="0" w:line="240" w:lineRule="auto"/>
    </w:pPr>
    <w:rPr>
      <w:rFonts w:ascii="Calibri" w:hAnsi="Calibri" w:cs="Calibri"/>
    </w:rPr>
  </w:style>
  <w:style w:type="paragraph" w:styleId="Heading1">
    <w:name w:val="heading 1"/>
    <w:basedOn w:val="Normal"/>
    <w:next w:val="Normal"/>
    <w:link w:val="Heading1Char"/>
    <w:uiPriority w:val="9"/>
    <w:qFormat/>
    <w:rsid w:val="002E4C16"/>
    <w:pPr>
      <w:keepNext/>
      <w:keepLines/>
      <w:spacing w:before="24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2E4C16"/>
    <w:pPr>
      <w:keepNext/>
      <w:keepLines/>
      <w:spacing w:before="40"/>
      <w:outlineLvl w:val="1"/>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C00B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C16"/>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2E4C16"/>
    <w:rPr>
      <w:rFonts w:ascii="Arial" w:eastAsiaTheme="majorEastAsia" w:hAnsi="Arial" w:cs="Arial"/>
      <w:b/>
      <w:bCs/>
      <w:sz w:val="26"/>
      <w:szCs w:val="26"/>
    </w:rPr>
  </w:style>
  <w:style w:type="character" w:styleId="Hyperlink">
    <w:name w:val="Hyperlink"/>
    <w:basedOn w:val="DefaultParagraphFont"/>
    <w:uiPriority w:val="99"/>
    <w:unhideWhenUsed/>
    <w:rsid w:val="002E4C16"/>
    <w:rPr>
      <w:color w:val="0563C1" w:themeColor="hyperlink"/>
      <w:u w:val="single"/>
    </w:rPr>
  </w:style>
  <w:style w:type="paragraph" w:styleId="ListParagraph">
    <w:name w:val="List Paragraph"/>
    <w:basedOn w:val="Normal"/>
    <w:uiPriority w:val="34"/>
    <w:qFormat/>
    <w:rsid w:val="002E4C16"/>
    <w:pPr>
      <w:ind w:left="720"/>
      <w:contextualSpacing/>
    </w:pPr>
  </w:style>
  <w:style w:type="character" w:styleId="UnresolvedMention">
    <w:name w:val="Unresolved Mention"/>
    <w:basedOn w:val="DefaultParagraphFont"/>
    <w:uiPriority w:val="99"/>
    <w:semiHidden/>
    <w:unhideWhenUsed/>
    <w:rsid w:val="007455C1"/>
    <w:rPr>
      <w:color w:val="605E5C"/>
      <w:shd w:val="clear" w:color="auto" w:fill="E1DFDD"/>
    </w:rPr>
  </w:style>
  <w:style w:type="paragraph" w:customStyle="1" w:styleId="ui-chatitem">
    <w:name w:val="ui-chat__item"/>
    <w:basedOn w:val="Normal"/>
    <w:rsid w:val="007455C1"/>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45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i-text">
    <w:name w:val="ui-text"/>
    <w:basedOn w:val="Normal"/>
    <w:rsid w:val="007455C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text1">
    <w:name w:val="ui-text1"/>
    <w:basedOn w:val="DefaultParagraphFont"/>
    <w:rsid w:val="007455C1"/>
  </w:style>
  <w:style w:type="table" w:styleId="TableGrid">
    <w:name w:val="Table Grid"/>
    <w:basedOn w:val="TableNormal"/>
    <w:uiPriority w:val="59"/>
    <w:rsid w:val="000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0A5B"/>
    <w:rPr>
      <w:color w:val="954F72" w:themeColor="followedHyperlink"/>
      <w:u w:val="single"/>
    </w:rPr>
  </w:style>
  <w:style w:type="character" w:styleId="CommentReference">
    <w:name w:val="annotation reference"/>
    <w:basedOn w:val="DefaultParagraphFont"/>
    <w:uiPriority w:val="99"/>
    <w:semiHidden/>
    <w:unhideWhenUsed/>
    <w:rsid w:val="00690A5B"/>
    <w:rPr>
      <w:sz w:val="16"/>
      <w:szCs w:val="16"/>
    </w:rPr>
  </w:style>
  <w:style w:type="paragraph" w:styleId="CommentText">
    <w:name w:val="annotation text"/>
    <w:basedOn w:val="Normal"/>
    <w:link w:val="CommentTextChar"/>
    <w:uiPriority w:val="99"/>
    <w:semiHidden/>
    <w:unhideWhenUsed/>
    <w:rsid w:val="00690A5B"/>
    <w:rPr>
      <w:sz w:val="20"/>
      <w:szCs w:val="20"/>
    </w:rPr>
  </w:style>
  <w:style w:type="character" w:customStyle="1" w:styleId="CommentTextChar">
    <w:name w:val="Comment Text Char"/>
    <w:basedOn w:val="DefaultParagraphFont"/>
    <w:link w:val="CommentText"/>
    <w:uiPriority w:val="99"/>
    <w:semiHidden/>
    <w:rsid w:val="00690A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0A5B"/>
    <w:rPr>
      <w:b/>
      <w:bCs/>
    </w:rPr>
  </w:style>
  <w:style w:type="character" w:customStyle="1" w:styleId="CommentSubjectChar">
    <w:name w:val="Comment Subject Char"/>
    <w:basedOn w:val="CommentTextChar"/>
    <w:link w:val="CommentSubject"/>
    <w:uiPriority w:val="99"/>
    <w:semiHidden/>
    <w:rsid w:val="00690A5B"/>
    <w:rPr>
      <w:rFonts w:ascii="Calibri" w:hAnsi="Calibri" w:cs="Calibri"/>
      <w:b/>
      <w:bCs/>
      <w:sz w:val="20"/>
      <w:szCs w:val="20"/>
    </w:rPr>
  </w:style>
  <w:style w:type="paragraph" w:styleId="BalloonText">
    <w:name w:val="Balloon Text"/>
    <w:basedOn w:val="Normal"/>
    <w:link w:val="BalloonTextChar"/>
    <w:uiPriority w:val="99"/>
    <w:semiHidden/>
    <w:unhideWhenUsed/>
    <w:rsid w:val="00690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5B"/>
    <w:rPr>
      <w:rFonts w:ascii="Segoe UI" w:hAnsi="Segoe UI" w:cs="Segoe UI"/>
      <w:sz w:val="18"/>
      <w:szCs w:val="18"/>
    </w:rPr>
  </w:style>
  <w:style w:type="character" w:customStyle="1" w:styleId="Heading4Char">
    <w:name w:val="Heading 4 Char"/>
    <w:basedOn w:val="DefaultParagraphFont"/>
    <w:link w:val="Heading4"/>
    <w:uiPriority w:val="9"/>
    <w:semiHidden/>
    <w:rsid w:val="00C00B3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00B3D"/>
    <w:rPr>
      <w:b/>
      <w:bCs/>
    </w:rPr>
  </w:style>
  <w:style w:type="character" w:styleId="Emphasis">
    <w:name w:val="Emphasis"/>
    <w:basedOn w:val="DefaultParagraphFont"/>
    <w:uiPriority w:val="20"/>
    <w:qFormat/>
    <w:rsid w:val="00C00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9173">
      <w:bodyDiv w:val="1"/>
      <w:marLeft w:val="0"/>
      <w:marRight w:val="0"/>
      <w:marTop w:val="0"/>
      <w:marBottom w:val="0"/>
      <w:divBdr>
        <w:top w:val="none" w:sz="0" w:space="0" w:color="auto"/>
        <w:left w:val="none" w:sz="0" w:space="0" w:color="auto"/>
        <w:bottom w:val="none" w:sz="0" w:space="0" w:color="auto"/>
        <w:right w:val="none" w:sz="0" w:space="0" w:color="auto"/>
      </w:divBdr>
    </w:div>
    <w:div w:id="368799217">
      <w:bodyDiv w:val="1"/>
      <w:marLeft w:val="0"/>
      <w:marRight w:val="0"/>
      <w:marTop w:val="0"/>
      <w:marBottom w:val="0"/>
      <w:divBdr>
        <w:top w:val="none" w:sz="0" w:space="0" w:color="auto"/>
        <w:left w:val="none" w:sz="0" w:space="0" w:color="auto"/>
        <w:bottom w:val="none" w:sz="0" w:space="0" w:color="auto"/>
        <w:right w:val="none" w:sz="0" w:space="0" w:color="auto"/>
      </w:divBdr>
    </w:div>
    <w:div w:id="427695550">
      <w:bodyDiv w:val="1"/>
      <w:marLeft w:val="0"/>
      <w:marRight w:val="0"/>
      <w:marTop w:val="0"/>
      <w:marBottom w:val="0"/>
      <w:divBdr>
        <w:top w:val="none" w:sz="0" w:space="0" w:color="auto"/>
        <w:left w:val="none" w:sz="0" w:space="0" w:color="auto"/>
        <w:bottom w:val="none" w:sz="0" w:space="0" w:color="auto"/>
        <w:right w:val="none" w:sz="0" w:space="0" w:color="auto"/>
      </w:divBdr>
      <w:divsChild>
        <w:div w:id="1169520465">
          <w:marLeft w:val="0"/>
          <w:marRight w:val="0"/>
          <w:marTop w:val="0"/>
          <w:marBottom w:val="0"/>
          <w:divBdr>
            <w:top w:val="none" w:sz="0" w:space="0" w:color="auto"/>
            <w:left w:val="none" w:sz="0" w:space="0" w:color="auto"/>
            <w:bottom w:val="none" w:sz="0" w:space="0" w:color="auto"/>
            <w:right w:val="none" w:sz="0" w:space="0" w:color="auto"/>
          </w:divBdr>
        </w:div>
      </w:divsChild>
    </w:div>
    <w:div w:id="678432440">
      <w:bodyDiv w:val="1"/>
      <w:marLeft w:val="0"/>
      <w:marRight w:val="0"/>
      <w:marTop w:val="0"/>
      <w:marBottom w:val="0"/>
      <w:divBdr>
        <w:top w:val="none" w:sz="0" w:space="0" w:color="auto"/>
        <w:left w:val="none" w:sz="0" w:space="0" w:color="auto"/>
        <w:bottom w:val="none" w:sz="0" w:space="0" w:color="auto"/>
        <w:right w:val="none" w:sz="0" w:space="0" w:color="auto"/>
      </w:divBdr>
    </w:div>
    <w:div w:id="854224647">
      <w:bodyDiv w:val="1"/>
      <w:marLeft w:val="0"/>
      <w:marRight w:val="0"/>
      <w:marTop w:val="0"/>
      <w:marBottom w:val="0"/>
      <w:divBdr>
        <w:top w:val="none" w:sz="0" w:space="0" w:color="auto"/>
        <w:left w:val="none" w:sz="0" w:space="0" w:color="auto"/>
        <w:bottom w:val="none" w:sz="0" w:space="0" w:color="auto"/>
        <w:right w:val="none" w:sz="0" w:space="0" w:color="auto"/>
      </w:divBdr>
    </w:div>
    <w:div w:id="968168420">
      <w:bodyDiv w:val="1"/>
      <w:marLeft w:val="0"/>
      <w:marRight w:val="0"/>
      <w:marTop w:val="0"/>
      <w:marBottom w:val="0"/>
      <w:divBdr>
        <w:top w:val="none" w:sz="0" w:space="0" w:color="auto"/>
        <w:left w:val="none" w:sz="0" w:space="0" w:color="auto"/>
        <w:bottom w:val="none" w:sz="0" w:space="0" w:color="auto"/>
        <w:right w:val="none" w:sz="0" w:space="0" w:color="auto"/>
      </w:divBdr>
    </w:div>
    <w:div w:id="1209221889">
      <w:bodyDiv w:val="1"/>
      <w:marLeft w:val="0"/>
      <w:marRight w:val="0"/>
      <w:marTop w:val="0"/>
      <w:marBottom w:val="0"/>
      <w:divBdr>
        <w:top w:val="none" w:sz="0" w:space="0" w:color="auto"/>
        <w:left w:val="none" w:sz="0" w:space="0" w:color="auto"/>
        <w:bottom w:val="none" w:sz="0" w:space="0" w:color="auto"/>
        <w:right w:val="none" w:sz="0" w:space="0" w:color="auto"/>
      </w:divBdr>
    </w:div>
    <w:div w:id="1472556773">
      <w:bodyDiv w:val="1"/>
      <w:marLeft w:val="0"/>
      <w:marRight w:val="0"/>
      <w:marTop w:val="0"/>
      <w:marBottom w:val="0"/>
      <w:divBdr>
        <w:top w:val="none" w:sz="0" w:space="0" w:color="auto"/>
        <w:left w:val="none" w:sz="0" w:space="0" w:color="auto"/>
        <w:bottom w:val="none" w:sz="0" w:space="0" w:color="auto"/>
        <w:right w:val="none" w:sz="0" w:space="0" w:color="auto"/>
      </w:divBdr>
    </w:div>
    <w:div w:id="1586498767">
      <w:bodyDiv w:val="1"/>
      <w:marLeft w:val="0"/>
      <w:marRight w:val="0"/>
      <w:marTop w:val="0"/>
      <w:marBottom w:val="0"/>
      <w:divBdr>
        <w:top w:val="none" w:sz="0" w:space="0" w:color="auto"/>
        <w:left w:val="none" w:sz="0" w:space="0" w:color="auto"/>
        <w:bottom w:val="none" w:sz="0" w:space="0" w:color="auto"/>
        <w:right w:val="none" w:sz="0" w:space="0" w:color="auto"/>
      </w:divBdr>
    </w:div>
    <w:div w:id="1593509238">
      <w:bodyDiv w:val="1"/>
      <w:marLeft w:val="0"/>
      <w:marRight w:val="0"/>
      <w:marTop w:val="0"/>
      <w:marBottom w:val="0"/>
      <w:divBdr>
        <w:top w:val="none" w:sz="0" w:space="0" w:color="auto"/>
        <w:left w:val="none" w:sz="0" w:space="0" w:color="auto"/>
        <w:bottom w:val="none" w:sz="0" w:space="0" w:color="auto"/>
        <w:right w:val="none" w:sz="0" w:space="0" w:color="auto"/>
      </w:divBdr>
    </w:div>
    <w:div w:id="1737045284">
      <w:bodyDiv w:val="1"/>
      <w:marLeft w:val="0"/>
      <w:marRight w:val="0"/>
      <w:marTop w:val="0"/>
      <w:marBottom w:val="0"/>
      <w:divBdr>
        <w:top w:val="none" w:sz="0" w:space="0" w:color="auto"/>
        <w:left w:val="none" w:sz="0" w:space="0" w:color="auto"/>
        <w:bottom w:val="none" w:sz="0" w:space="0" w:color="auto"/>
        <w:right w:val="none" w:sz="0" w:space="0" w:color="auto"/>
      </w:divBdr>
      <w:divsChild>
        <w:div w:id="1750927560">
          <w:marLeft w:val="0"/>
          <w:marRight w:val="0"/>
          <w:marTop w:val="0"/>
          <w:marBottom w:val="0"/>
          <w:divBdr>
            <w:top w:val="none" w:sz="0" w:space="0" w:color="auto"/>
            <w:left w:val="none" w:sz="0" w:space="0" w:color="auto"/>
            <w:bottom w:val="none" w:sz="0" w:space="0" w:color="auto"/>
            <w:right w:val="none" w:sz="0" w:space="0" w:color="auto"/>
          </w:divBdr>
          <w:divsChild>
            <w:div w:id="1548302476">
              <w:marLeft w:val="0"/>
              <w:marRight w:val="0"/>
              <w:marTop w:val="0"/>
              <w:marBottom w:val="0"/>
              <w:divBdr>
                <w:top w:val="none" w:sz="0" w:space="0" w:color="auto"/>
                <w:left w:val="none" w:sz="0" w:space="0" w:color="auto"/>
                <w:bottom w:val="none" w:sz="0" w:space="0" w:color="auto"/>
                <w:right w:val="none" w:sz="0" w:space="0" w:color="auto"/>
              </w:divBdr>
              <w:divsChild>
                <w:div w:id="1272978513">
                  <w:marLeft w:val="0"/>
                  <w:marRight w:val="0"/>
                  <w:marTop w:val="0"/>
                  <w:marBottom w:val="0"/>
                  <w:divBdr>
                    <w:top w:val="none" w:sz="0" w:space="0" w:color="auto"/>
                    <w:left w:val="none" w:sz="0" w:space="0" w:color="auto"/>
                    <w:bottom w:val="none" w:sz="0" w:space="0" w:color="auto"/>
                    <w:right w:val="none" w:sz="0" w:space="0" w:color="auto"/>
                  </w:divBdr>
                  <w:divsChild>
                    <w:div w:id="432241364">
                      <w:marLeft w:val="0"/>
                      <w:marRight w:val="0"/>
                      <w:marTop w:val="0"/>
                      <w:marBottom w:val="0"/>
                      <w:divBdr>
                        <w:top w:val="none" w:sz="0" w:space="0" w:color="auto"/>
                        <w:left w:val="none" w:sz="0" w:space="0" w:color="auto"/>
                        <w:bottom w:val="none" w:sz="0" w:space="0" w:color="auto"/>
                        <w:right w:val="none" w:sz="0" w:space="0" w:color="auto"/>
                      </w:divBdr>
                      <w:divsChild>
                        <w:div w:id="159856561">
                          <w:marLeft w:val="0"/>
                          <w:marRight w:val="0"/>
                          <w:marTop w:val="0"/>
                          <w:marBottom w:val="0"/>
                          <w:divBdr>
                            <w:top w:val="none" w:sz="0" w:space="0" w:color="auto"/>
                            <w:left w:val="none" w:sz="0" w:space="0" w:color="auto"/>
                            <w:bottom w:val="none" w:sz="0" w:space="0" w:color="auto"/>
                            <w:right w:val="none" w:sz="0" w:space="0" w:color="auto"/>
                          </w:divBdr>
                        </w:div>
                      </w:divsChild>
                    </w:div>
                    <w:div w:id="1048459784">
                      <w:marLeft w:val="0"/>
                      <w:marRight w:val="0"/>
                      <w:marTop w:val="0"/>
                      <w:marBottom w:val="0"/>
                      <w:divBdr>
                        <w:top w:val="single" w:sz="24" w:space="0" w:color="auto"/>
                        <w:left w:val="single" w:sz="24" w:space="0" w:color="auto"/>
                        <w:bottom w:val="single" w:sz="24" w:space="0" w:color="auto"/>
                        <w:right w:val="single" w:sz="24" w:space="0" w:color="auto"/>
                      </w:divBdr>
                      <w:divsChild>
                        <w:div w:id="254941664">
                          <w:marLeft w:val="0"/>
                          <w:marRight w:val="0"/>
                          <w:marTop w:val="0"/>
                          <w:marBottom w:val="0"/>
                          <w:divBdr>
                            <w:top w:val="none" w:sz="0" w:space="0" w:color="auto"/>
                            <w:left w:val="none" w:sz="0" w:space="0" w:color="auto"/>
                            <w:bottom w:val="none" w:sz="0" w:space="0" w:color="auto"/>
                            <w:right w:val="none" w:sz="0" w:space="0" w:color="auto"/>
                          </w:divBdr>
                          <w:divsChild>
                            <w:div w:id="929852232">
                              <w:marLeft w:val="0"/>
                              <w:marRight w:val="0"/>
                              <w:marTop w:val="0"/>
                              <w:marBottom w:val="0"/>
                              <w:divBdr>
                                <w:top w:val="none" w:sz="0" w:space="0" w:color="auto"/>
                                <w:left w:val="none" w:sz="0" w:space="0" w:color="auto"/>
                                <w:bottom w:val="none" w:sz="0" w:space="0" w:color="auto"/>
                                <w:right w:val="none" w:sz="0" w:space="0" w:color="auto"/>
                              </w:divBdr>
                              <w:divsChild>
                                <w:div w:id="9104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ce@hcpa.co.uk" TargetMode="External"/><Relationship Id="rId13" Type="http://schemas.openxmlformats.org/officeDocument/2006/relationships/hyperlink" Target="https://www.nhs.uk/conditions/coronavirus-covid-19/symptoms/" TargetMode="External"/><Relationship Id="rId3" Type="http://schemas.openxmlformats.org/officeDocument/2006/relationships/settings" Target="settings.xml"/><Relationship Id="rId7" Type="http://schemas.openxmlformats.org/officeDocument/2006/relationships/hyperlink" Target="mailto:assistance@hcpa.co.uk" TargetMode="External"/><Relationship Id="rId12" Type="http://schemas.openxmlformats.org/officeDocument/2006/relationships/hyperlink" Target="https://www.gov.uk/guidance/coronavirus-covid-19-getting-test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cpa.us3.list-manage.com/track/click?u=7275e7980a25c4f5e4939ee06&amp;id=82a7f4b37f&amp;e=7881a1811d" TargetMode="External"/><Relationship Id="rId11" Type="http://schemas.openxmlformats.org/officeDocument/2006/relationships/hyperlink" Target="https://www.gov.uk/guidance/coronavirus-covid-19-getting-tested" TargetMode="External"/><Relationship Id="rId5" Type="http://schemas.openxmlformats.org/officeDocument/2006/relationships/hyperlink" Target="https://www.gov.uk/government/publications/covid-19-management-of-exposed-healthcare-workers-and-patients-in-hospital-settings" TargetMode="Externa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hyperlink" Target="https://hcpa.us3.list-manage.com/track/click?u=7275e7980a25c4f5e4939ee06&amp;id=82a7f4b37f&amp;e=7881a1811d" TargetMode="External"/><Relationship Id="rId4" Type="http://schemas.openxmlformats.org/officeDocument/2006/relationships/webSettings" Target="webSettings.xml"/><Relationship Id="rId9" Type="http://schemas.openxmlformats.org/officeDocument/2006/relationships/hyperlink" Target="https://www.gov.uk/government/publications/covid-19-management-of-exposed-healthcare-workers-and-patients-in-hospital-settings" TargetMode="External"/><Relationship Id="rId14" Type="http://schemas.openxmlformats.org/officeDocument/2006/relationships/hyperlink" Target="https://www.hcpa.inf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Makepeace</dc:creator>
  <cp:keywords/>
  <dc:description/>
  <cp:lastModifiedBy>Peter Bullen</cp:lastModifiedBy>
  <cp:revision>2</cp:revision>
  <cp:lastPrinted>2021-07-20T09:02:00Z</cp:lastPrinted>
  <dcterms:created xsi:type="dcterms:W3CDTF">2021-08-23T15:12:00Z</dcterms:created>
  <dcterms:modified xsi:type="dcterms:W3CDTF">2021-08-23T15:12:00Z</dcterms:modified>
</cp:coreProperties>
</file>