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6F88" w14:textId="25B18D72" w:rsidR="00D91700" w:rsidRDefault="0081585B" w:rsidP="0081585B">
      <w:pPr>
        <w:rPr>
          <w:rFonts w:cstheme="minorHAnsi"/>
          <w:sz w:val="36"/>
          <w:szCs w:val="36"/>
        </w:rPr>
      </w:pPr>
      <w:r>
        <w:rPr>
          <w:rFonts w:ascii="Times New Roman"/>
          <w:b/>
          <w:noProof/>
          <w:sz w:val="20"/>
        </w:rPr>
        <w:drawing>
          <wp:inline distT="0" distB="0" distL="0" distR="0" wp14:anchorId="516AAE67" wp14:editId="04B19930">
            <wp:extent cx="2340798" cy="737615"/>
            <wp:effectExtent l="0" t="0" r="0" b="0"/>
            <wp:docPr id="4" name="Image 4" descr="Logo: ACE Hub Wale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: ACE Hub Wales 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0798" cy="7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</w:p>
    <w:p w14:paraId="77509709" w14:textId="77777777" w:rsidR="0081585B" w:rsidRDefault="0081585B" w:rsidP="0081585B">
      <w:pPr>
        <w:rPr>
          <w:rFonts w:cstheme="minorHAnsi"/>
          <w:sz w:val="36"/>
          <w:szCs w:val="36"/>
        </w:rPr>
      </w:pPr>
    </w:p>
    <w:p w14:paraId="643EFAE1" w14:textId="5BBFF49A" w:rsidR="0081585B" w:rsidRDefault="0081585B" w:rsidP="0081585B">
      <w:pPr>
        <w:jc w:val="center"/>
        <w:rPr>
          <w:rFonts w:cstheme="minorHAnsi"/>
          <w:color w:val="7030A0"/>
          <w:sz w:val="36"/>
          <w:szCs w:val="36"/>
        </w:rPr>
      </w:pPr>
      <w:r w:rsidRPr="0081585B">
        <w:rPr>
          <w:rFonts w:cstheme="minorHAnsi"/>
          <w:color w:val="7030A0"/>
          <w:sz w:val="36"/>
          <w:szCs w:val="36"/>
        </w:rPr>
        <w:t>Action, planning and implementation</w:t>
      </w:r>
    </w:p>
    <w:p w14:paraId="799C3B61" w14:textId="77777777" w:rsidR="0081585B" w:rsidRDefault="0081585B" w:rsidP="0081585B">
      <w:pPr>
        <w:jc w:val="center"/>
        <w:rPr>
          <w:rFonts w:cstheme="minorHAnsi"/>
          <w:color w:val="7030A0"/>
          <w:sz w:val="36"/>
          <w:szCs w:val="36"/>
        </w:rPr>
      </w:pPr>
    </w:p>
    <w:p w14:paraId="05D10B42" w14:textId="77777777" w:rsidR="0081585B" w:rsidRDefault="0081585B" w:rsidP="0081585B">
      <w:pPr>
        <w:tabs>
          <w:tab w:val="left" w:pos="5114"/>
          <w:tab w:val="left" w:pos="9523"/>
        </w:tabs>
        <w:ind w:left="100"/>
        <w:rPr>
          <w:sz w:val="24"/>
        </w:rPr>
      </w:pPr>
      <w:r>
        <w:rPr>
          <w:sz w:val="24"/>
        </w:rPr>
        <w:t>Organisation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name:</w:t>
      </w:r>
      <w:r>
        <w:rPr>
          <w:sz w:val="24"/>
        </w:rPr>
        <w:tab/>
        <w:t>Completed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by:</w:t>
      </w:r>
      <w:r>
        <w:rPr>
          <w:sz w:val="24"/>
        </w:rPr>
        <w:tab/>
      </w:r>
      <w:r>
        <w:rPr>
          <w:spacing w:val="-2"/>
          <w:sz w:val="24"/>
        </w:rPr>
        <w:t>Date:</w:t>
      </w:r>
    </w:p>
    <w:p w14:paraId="10A0D9D2" w14:textId="77777777" w:rsidR="0081585B" w:rsidRDefault="0081585B" w:rsidP="0081585B">
      <w:pPr>
        <w:jc w:val="center"/>
        <w:rPr>
          <w:rFonts w:cstheme="minorHAnsi"/>
          <w:color w:val="7030A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7"/>
        <w:gridCol w:w="2102"/>
        <w:gridCol w:w="2238"/>
        <w:gridCol w:w="2188"/>
        <w:gridCol w:w="2167"/>
        <w:gridCol w:w="2152"/>
        <w:gridCol w:w="2214"/>
      </w:tblGrid>
      <w:tr w:rsidR="0081585B" w14:paraId="76578061" w14:textId="77777777" w:rsidTr="0081585B">
        <w:tc>
          <w:tcPr>
            <w:tcW w:w="2230" w:type="dxa"/>
            <w:shd w:val="clear" w:color="auto" w:fill="FF99CC"/>
          </w:tcPr>
          <w:p w14:paraId="029C70AF" w14:textId="52D08448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81585B">
              <w:rPr>
                <w:rFonts w:cstheme="minorHAnsi"/>
                <w:color w:val="000000" w:themeColor="text1"/>
                <w:sz w:val="36"/>
                <w:szCs w:val="36"/>
              </w:rPr>
              <w:t>Domain</w:t>
            </w:r>
          </w:p>
        </w:tc>
        <w:tc>
          <w:tcPr>
            <w:tcW w:w="2230" w:type="dxa"/>
            <w:shd w:val="clear" w:color="auto" w:fill="FF99CC"/>
          </w:tcPr>
          <w:p w14:paraId="469BA2AB" w14:textId="5677FD83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81585B">
              <w:rPr>
                <w:rFonts w:cstheme="minorHAnsi"/>
                <w:color w:val="000000" w:themeColor="text1"/>
                <w:sz w:val="36"/>
                <w:szCs w:val="36"/>
              </w:rPr>
              <w:t>Action</w:t>
            </w:r>
          </w:p>
        </w:tc>
        <w:tc>
          <w:tcPr>
            <w:tcW w:w="2230" w:type="dxa"/>
            <w:shd w:val="clear" w:color="auto" w:fill="FF99CC"/>
          </w:tcPr>
          <w:p w14:paraId="5BBC63B2" w14:textId="00170CBA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Responsibility</w:t>
            </w:r>
          </w:p>
        </w:tc>
        <w:tc>
          <w:tcPr>
            <w:tcW w:w="2231" w:type="dxa"/>
            <w:shd w:val="clear" w:color="auto" w:fill="FF99CC"/>
          </w:tcPr>
          <w:p w14:paraId="654991E2" w14:textId="710A9BE9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Timescale for completion</w:t>
            </w:r>
          </w:p>
        </w:tc>
        <w:tc>
          <w:tcPr>
            <w:tcW w:w="2231" w:type="dxa"/>
            <w:shd w:val="clear" w:color="auto" w:fill="FF99CC"/>
          </w:tcPr>
          <w:p w14:paraId="526E6C5C" w14:textId="3E54DBB0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Resources required</w:t>
            </w:r>
          </w:p>
        </w:tc>
        <w:tc>
          <w:tcPr>
            <w:tcW w:w="2231" w:type="dxa"/>
            <w:shd w:val="clear" w:color="auto" w:fill="FF99CC"/>
          </w:tcPr>
          <w:p w14:paraId="713FD66B" w14:textId="2A4FD714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Outcome</w:t>
            </w:r>
          </w:p>
        </w:tc>
        <w:tc>
          <w:tcPr>
            <w:tcW w:w="2231" w:type="dxa"/>
            <w:shd w:val="clear" w:color="auto" w:fill="FF99CC"/>
          </w:tcPr>
          <w:p w14:paraId="3911AE46" w14:textId="3FB86926" w:rsidR="0081585B" w:rsidRPr="0081585B" w:rsidRDefault="0081585B" w:rsidP="0081585B">
            <w:pPr>
              <w:jc w:val="center"/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Measurables</w:t>
            </w:r>
          </w:p>
        </w:tc>
      </w:tr>
      <w:tr w:rsidR="0081585B" w14:paraId="69416E1E" w14:textId="77777777" w:rsidTr="0081585B">
        <w:tc>
          <w:tcPr>
            <w:tcW w:w="2230" w:type="dxa"/>
          </w:tcPr>
          <w:p w14:paraId="15E4F7FC" w14:textId="6FE0B36B" w:rsidR="0081585B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 w:rsidRPr="00D614ED">
              <w:rPr>
                <w:rFonts w:cstheme="minorHAnsi"/>
                <w:color w:val="000000" w:themeColor="text1"/>
                <w:sz w:val="36"/>
                <w:szCs w:val="36"/>
              </w:rPr>
              <w:t>Governance, Leadership and Organisational Culture</w:t>
            </w:r>
          </w:p>
        </w:tc>
        <w:tc>
          <w:tcPr>
            <w:tcW w:w="2230" w:type="dxa"/>
          </w:tcPr>
          <w:p w14:paraId="0C0A4402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00DFC2D1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23418759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23F21662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195183A9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6734A240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81585B" w14:paraId="7EA2E2D5" w14:textId="77777777" w:rsidTr="0081585B">
        <w:tc>
          <w:tcPr>
            <w:tcW w:w="2230" w:type="dxa"/>
          </w:tcPr>
          <w:p w14:paraId="0E2A569C" w14:textId="11A76551" w:rsidR="0081585B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Policies and Procedures</w:t>
            </w:r>
          </w:p>
        </w:tc>
        <w:tc>
          <w:tcPr>
            <w:tcW w:w="2230" w:type="dxa"/>
          </w:tcPr>
          <w:p w14:paraId="09494CC2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5C1256C9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46985295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5CA4F7BE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3FC11727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6DA218EB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81585B" w14:paraId="3C364B52" w14:textId="77777777" w:rsidTr="0081585B">
        <w:tc>
          <w:tcPr>
            <w:tcW w:w="2230" w:type="dxa"/>
          </w:tcPr>
          <w:p w14:paraId="7A63FD94" w14:textId="77777777" w:rsidR="0081585B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Workforce Training and Support</w:t>
            </w:r>
          </w:p>
          <w:p w14:paraId="49E50222" w14:textId="1701C5EC" w:rsidR="00D614ED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718FBCD2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324BC8C3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2061C013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61126D92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1B025D9F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44CE5F99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81585B" w14:paraId="362DC820" w14:textId="77777777" w:rsidTr="0081585B">
        <w:tc>
          <w:tcPr>
            <w:tcW w:w="2230" w:type="dxa"/>
          </w:tcPr>
          <w:p w14:paraId="09F4615C" w14:textId="7B49608F" w:rsidR="0081585B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lastRenderedPageBreak/>
              <w:t>Physical Environment</w:t>
            </w:r>
          </w:p>
        </w:tc>
        <w:tc>
          <w:tcPr>
            <w:tcW w:w="2230" w:type="dxa"/>
          </w:tcPr>
          <w:p w14:paraId="7F47AE5B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7BF8D224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13A29D4D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60794DF1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28AFEE85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005E213D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81585B" w14:paraId="40E83C5B" w14:textId="77777777" w:rsidTr="0081585B">
        <w:tc>
          <w:tcPr>
            <w:tcW w:w="2230" w:type="dxa"/>
          </w:tcPr>
          <w:p w14:paraId="1563387D" w14:textId="059452D4" w:rsidR="0081585B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Service design and Delivery</w:t>
            </w:r>
          </w:p>
        </w:tc>
        <w:tc>
          <w:tcPr>
            <w:tcW w:w="2230" w:type="dxa"/>
          </w:tcPr>
          <w:p w14:paraId="1A7AD281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74EA5017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5C0F6928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56420576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3DD86938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32494BA8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  <w:tr w:rsidR="0081585B" w14:paraId="7083DD58" w14:textId="77777777" w:rsidTr="0081585B">
        <w:tc>
          <w:tcPr>
            <w:tcW w:w="2230" w:type="dxa"/>
          </w:tcPr>
          <w:p w14:paraId="28603E1C" w14:textId="523AA947" w:rsidR="0081585B" w:rsidRPr="00D614ED" w:rsidRDefault="00D614ED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color w:val="000000" w:themeColor="text1"/>
                <w:sz w:val="36"/>
                <w:szCs w:val="36"/>
              </w:rPr>
              <w:t>Monitoring and Evaluation</w:t>
            </w:r>
          </w:p>
        </w:tc>
        <w:tc>
          <w:tcPr>
            <w:tcW w:w="2230" w:type="dxa"/>
          </w:tcPr>
          <w:p w14:paraId="0F3B83DA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0" w:type="dxa"/>
          </w:tcPr>
          <w:p w14:paraId="793E0733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5BA73AE5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398B3756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2CD6B769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  <w:tc>
          <w:tcPr>
            <w:tcW w:w="2231" w:type="dxa"/>
          </w:tcPr>
          <w:p w14:paraId="4446F077" w14:textId="77777777" w:rsidR="0081585B" w:rsidRPr="00D614ED" w:rsidRDefault="0081585B" w:rsidP="0081585B">
            <w:pPr>
              <w:rPr>
                <w:rFonts w:cstheme="minorHAnsi"/>
                <w:color w:val="000000" w:themeColor="text1"/>
                <w:sz w:val="36"/>
                <w:szCs w:val="36"/>
              </w:rPr>
            </w:pPr>
          </w:p>
        </w:tc>
      </w:tr>
    </w:tbl>
    <w:p w14:paraId="693CC375" w14:textId="77777777" w:rsidR="0081585B" w:rsidRDefault="0081585B" w:rsidP="0081585B">
      <w:pPr>
        <w:rPr>
          <w:rFonts w:cstheme="minorHAnsi"/>
          <w:color w:val="7030A0"/>
          <w:sz w:val="36"/>
          <w:szCs w:val="36"/>
        </w:rPr>
      </w:pPr>
    </w:p>
    <w:p w14:paraId="5D9B8D84" w14:textId="77777777" w:rsidR="00D614ED" w:rsidRPr="00D614ED" w:rsidRDefault="00D614ED" w:rsidP="0081585B">
      <w:pPr>
        <w:rPr>
          <w:rFonts w:cstheme="minorHAnsi"/>
          <w:sz w:val="36"/>
          <w:szCs w:val="36"/>
        </w:rPr>
      </w:pPr>
      <w:r w:rsidRPr="00D614ED">
        <w:rPr>
          <w:rFonts w:cstheme="minorHAnsi"/>
          <w:sz w:val="36"/>
          <w:szCs w:val="36"/>
        </w:rPr>
        <w:t xml:space="preserve">A strong action plan will: </w:t>
      </w:r>
    </w:p>
    <w:p w14:paraId="56A2355E" w14:textId="77777777" w:rsidR="00D614ED" w:rsidRPr="00D614ED" w:rsidRDefault="00D614ED" w:rsidP="0081585B">
      <w:pPr>
        <w:rPr>
          <w:rFonts w:cstheme="minorHAnsi"/>
          <w:sz w:val="36"/>
          <w:szCs w:val="36"/>
        </w:rPr>
      </w:pPr>
      <w:r w:rsidRPr="00D614ED">
        <w:rPr>
          <w:rFonts w:cstheme="minorHAnsi"/>
          <w:sz w:val="36"/>
          <w:szCs w:val="36"/>
        </w:rPr>
        <w:t xml:space="preserve">• Meet the overarching, strategic commitment, and defined strategic goals of the organisation of being </w:t>
      </w:r>
      <w:proofErr w:type="spellStart"/>
      <w:r w:rsidRPr="00D614ED">
        <w:rPr>
          <w:rFonts w:cstheme="minorHAnsi"/>
          <w:sz w:val="36"/>
          <w:szCs w:val="36"/>
        </w:rPr>
        <w:t>TrACE</w:t>
      </w:r>
      <w:proofErr w:type="spellEnd"/>
      <w:r w:rsidRPr="00D614ED">
        <w:rPr>
          <w:rFonts w:cstheme="minorHAnsi"/>
          <w:sz w:val="36"/>
          <w:szCs w:val="36"/>
        </w:rPr>
        <w:t xml:space="preserve">-informed. </w:t>
      </w:r>
    </w:p>
    <w:p w14:paraId="448AB03D" w14:textId="77777777" w:rsidR="00D614ED" w:rsidRPr="00D614ED" w:rsidRDefault="00D614ED" w:rsidP="0081585B">
      <w:pPr>
        <w:rPr>
          <w:rFonts w:cstheme="minorHAnsi"/>
          <w:sz w:val="36"/>
          <w:szCs w:val="36"/>
        </w:rPr>
      </w:pPr>
      <w:r w:rsidRPr="00D614ED">
        <w:rPr>
          <w:rFonts w:cstheme="minorHAnsi"/>
          <w:sz w:val="36"/>
          <w:szCs w:val="36"/>
        </w:rPr>
        <w:t xml:space="preserve">• Incorporate short-, medium- and long-term goals agreed by the working group/steering group that has been set up at the first step of the process. </w:t>
      </w:r>
    </w:p>
    <w:p w14:paraId="39BD913E" w14:textId="77777777" w:rsidR="00D614ED" w:rsidRPr="00D614ED" w:rsidRDefault="00D614ED" w:rsidP="0081585B">
      <w:pPr>
        <w:rPr>
          <w:rFonts w:cstheme="minorHAnsi"/>
          <w:sz w:val="36"/>
          <w:szCs w:val="36"/>
        </w:rPr>
      </w:pPr>
      <w:r w:rsidRPr="00D614ED">
        <w:rPr>
          <w:rFonts w:cstheme="minorHAnsi"/>
          <w:sz w:val="36"/>
          <w:szCs w:val="36"/>
        </w:rPr>
        <w:t xml:space="preserve">• Focus on the activities that will support the organisation to deliver against the agreed goals to become a </w:t>
      </w:r>
      <w:proofErr w:type="spellStart"/>
      <w:r w:rsidRPr="00D614ED">
        <w:rPr>
          <w:rFonts w:cstheme="minorHAnsi"/>
          <w:sz w:val="36"/>
          <w:szCs w:val="36"/>
        </w:rPr>
        <w:t>TrACE</w:t>
      </w:r>
      <w:proofErr w:type="spellEnd"/>
      <w:r w:rsidRPr="00D614ED">
        <w:rPr>
          <w:rFonts w:cstheme="minorHAnsi"/>
          <w:sz w:val="36"/>
          <w:szCs w:val="36"/>
        </w:rPr>
        <w:t xml:space="preserve">-informed organisation. </w:t>
      </w:r>
    </w:p>
    <w:p w14:paraId="68D50711" w14:textId="3879CEF7" w:rsidR="00D614ED" w:rsidRPr="00D614ED" w:rsidRDefault="00D614ED" w:rsidP="0081585B">
      <w:pPr>
        <w:rPr>
          <w:rFonts w:cstheme="minorHAnsi"/>
          <w:color w:val="7030A0"/>
          <w:sz w:val="36"/>
          <w:szCs w:val="36"/>
        </w:rPr>
      </w:pPr>
      <w:r w:rsidRPr="00D614ED">
        <w:rPr>
          <w:rFonts w:cstheme="minorHAnsi"/>
          <w:sz w:val="36"/>
          <w:szCs w:val="36"/>
        </w:rPr>
        <w:t>• Be regularly reviewed by the internal steering group</w:t>
      </w:r>
      <w:r w:rsidRPr="00D614ED">
        <w:rPr>
          <w:rFonts w:cstheme="minorHAnsi"/>
          <w:sz w:val="36"/>
          <w:szCs w:val="36"/>
        </w:rPr>
        <w:t>.</w:t>
      </w:r>
    </w:p>
    <w:p w14:paraId="099AAE0D" w14:textId="77777777" w:rsidR="0081585B" w:rsidRPr="00D614ED" w:rsidRDefault="0081585B" w:rsidP="0081585B">
      <w:pPr>
        <w:rPr>
          <w:rFonts w:cstheme="minorHAnsi"/>
          <w:sz w:val="36"/>
          <w:szCs w:val="36"/>
        </w:rPr>
      </w:pPr>
    </w:p>
    <w:sectPr w:rsidR="0081585B" w:rsidRPr="00D614ED" w:rsidSect="008158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5B"/>
    <w:rsid w:val="00082E89"/>
    <w:rsid w:val="003547DA"/>
    <w:rsid w:val="0081585B"/>
    <w:rsid w:val="00CC7895"/>
    <w:rsid w:val="00D614ED"/>
    <w:rsid w:val="00D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AF13F"/>
  <w15:chartTrackingRefBased/>
  <w15:docId w15:val="{4FA2C3E9-07DE-4B46-85CF-663EBAF7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8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8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8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8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8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5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HBL ICT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SADLER, Jason (HERTFORDSHIRE PARTNERSHIP UNIVERSITY NHS FOUNDATION TRUST)</dc:creator>
  <cp:keywords/>
  <dc:description/>
  <cp:lastModifiedBy>SADLER, Jason (HERTFORDSHIRE PARTNERSHIP UNIVERSITY NHS FOUNDATION TRUST)</cp:lastModifiedBy>
  <cp:revision>1</cp:revision>
  <dcterms:created xsi:type="dcterms:W3CDTF">2025-07-21T08:51:00Z</dcterms:created>
  <dcterms:modified xsi:type="dcterms:W3CDTF">2025-07-21T09:24:00Z</dcterms:modified>
</cp:coreProperties>
</file>